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1A0A" w:rsidRPr="00141A0A" w:rsidRDefault="00141A0A" w:rsidP="00141A0A">
      <w:pPr>
        <w:jc w:val="center"/>
        <w:rPr>
          <w:rFonts w:ascii="Century Gothic" w:eastAsia="Times New Roman" w:hAnsi="Century Gothic" w:cs="Times New Roman"/>
          <w:color w:val="1F4E79" w:themeColor="accent1" w:themeShade="80"/>
          <w:sz w:val="44"/>
          <w:szCs w:val="24"/>
        </w:rPr>
      </w:pPr>
      <w:r w:rsidRPr="00141A0A">
        <w:rPr>
          <w:rFonts w:ascii="Century Gothic" w:eastAsia="Times New Roman" w:hAnsi="Century Gothic" w:cs="Times New Roman"/>
          <w:color w:val="1F4E79" w:themeColor="accent1" w:themeShade="80"/>
          <w:sz w:val="44"/>
          <w:szCs w:val="24"/>
        </w:rPr>
        <w:t xml:space="preserve">Subabul Clonal Multiplication </w:t>
      </w:r>
    </w:p>
    <w:p w:rsidR="00141A0A" w:rsidRPr="00141A0A" w:rsidRDefault="00141A0A" w:rsidP="00141A0A">
      <w:pPr>
        <w:jc w:val="center"/>
        <w:rPr>
          <w:rFonts w:ascii="Century Gothic" w:eastAsia="Times New Roman" w:hAnsi="Century Gothic" w:cs="Times New Roman"/>
          <w:color w:val="2E74B5" w:themeColor="accent1" w:themeShade="BF"/>
          <w:sz w:val="24"/>
          <w:szCs w:val="24"/>
        </w:rPr>
      </w:pPr>
      <w:r w:rsidRPr="00141A0A">
        <w:rPr>
          <w:rFonts w:ascii="Century Gothic" w:eastAsia="Times New Roman" w:hAnsi="Century Gothic" w:cs="Times New Roman"/>
          <w:color w:val="2E74B5" w:themeColor="accent1" w:themeShade="BF"/>
          <w:sz w:val="24"/>
          <w:szCs w:val="24"/>
        </w:rPr>
        <w:t xml:space="preserve">Transfer of Technology – </w:t>
      </w:r>
      <w:r w:rsidR="00DC327B">
        <w:rPr>
          <w:rFonts w:ascii="Century Gothic" w:eastAsia="Times New Roman" w:hAnsi="Century Gothic" w:cs="Times New Roman"/>
          <w:color w:val="2E74B5" w:themeColor="accent1" w:themeShade="BF"/>
          <w:sz w:val="24"/>
          <w:szCs w:val="24"/>
        </w:rPr>
        <w:t>2.0</w:t>
      </w:r>
    </w:p>
    <w:p w:rsidR="00EB0701" w:rsidRDefault="00EB0701" w:rsidP="00141A0A">
      <w:pPr>
        <w:ind w:left="-284"/>
      </w:pPr>
    </w:p>
    <w:p w:rsidR="00141A0A" w:rsidRPr="00141A0A" w:rsidRDefault="00141A0A" w:rsidP="00141A0A">
      <w:pPr>
        <w:rPr>
          <w:rFonts w:ascii="Century Gothic" w:eastAsia="Times New Roman" w:hAnsi="Century Gothic" w:cs="Times New Roman"/>
          <w:i/>
          <w:color w:val="2E74B5" w:themeColor="accent1" w:themeShade="BF"/>
          <w:sz w:val="28"/>
          <w:szCs w:val="24"/>
        </w:rPr>
      </w:pPr>
      <w:r w:rsidRPr="00141A0A">
        <w:rPr>
          <w:rFonts w:ascii="Century Gothic" w:eastAsia="Times New Roman" w:hAnsi="Century Gothic" w:cs="Times New Roman"/>
          <w:i/>
          <w:color w:val="2E74B5" w:themeColor="accent1" w:themeShade="BF"/>
          <w:sz w:val="28"/>
          <w:szCs w:val="24"/>
        </w:rPr>
        <w:t>Executive summary</w:t>
      </w:r>
    </w:p>
    <w:p w:rsidR="00141A0A" w:rsidRPr="00121265" w:rsidRDefault="00141A0A" w:rsidP="00141A0A">
      <w:pPr>
        <w:pStyle w:val="Default"/>
      </w:pPr>
    </w:p>
    <w:p w:rsidR="00141A0A" w:rsidRPr="00141A0A" w:rsidRDefault="00141A0A" w:rsidP="00141A0A">
      <w:pPr>
        <w:spacing w:after="0" w:line="276" w:lineRule="auto"/>
        <w:jc w:val="both"/>
        <w:rPr>
          <w:rFonts w:ascii="Times New Roman" w:eastAsia="Times New Roman" w:hAnsi="Times New Roman" w:cs="Times New Roman"/>
          <w:sz w:val="24"/>
          <w:szCs w:val="24"/>
        </w:rPr>
      </w:pPr>
      <w:r w:rsidRPr="00141A0A">
        <w:rPr>
          <w:rFonts w:ascii="Times New Roman" w:hAnsi="Times New Roman" w:cs="Times New Roman"/>
          <w:i/>
          <w:color w:val="000000"/>
          <w:sz w:val="24"/>
          <w:szCs w:val="24"/>
        </w:rPr>
        <w:t xml:space="preserve">Lateral shoot cuttings are used for multiplication of </w:t>
      </w:r>
      <w:r w:rsidRPr="00141A0A">
        <w:rPr>
          <w:rFonts w:ascii="Times New Roman" w:eastAsia="Times New Roman" w:hAnsi="Times New Roman" w:cs="Times New Roman"/>
          <w:i/>
          <w:sz w:val="24"/>
          <w:szCs w:val="24"/>
        </w:rPr>
        <w:t>Subabul</w:t>
      </w:r>
      <w:r w:rsidRPr="00141A0A">
        <w:rPr>
          <w:rFonts w:ascii="Times New Roman" w:hAnsi="Times New Roman" w:cs="Times New Roman"/>
          <w:i/>
          <w:iCs/>
          <w:color w:val="000000"/>
          <w:sz w:val="24"/>
          <w:szCs w:val="24"/>
        </w:rPr>
        <w:t xml:space="preserve"> </w:t>
      </w:r>
      <w:r w:rsidRPr="00141A0A">
        <w:rPr>
          <w:rFonts w:ascii="Times New Roman" w:hAnsi="Times New Roman" w:cs="Times New Roman"/>
          <w:i/>
          <w:color w:val="000000"/>
          <w:sz w:val="24"/>
          <w:szCs w:val="24"/>
        </w:rPr>
        <w:t xml:space="preserve">clones, but cuttings </w:t>
      </w:r>
      <w:r w:rsidRPr="00141A0A">
        <w:rPr>
          <w:rFonts w:ascii="Times New Roman" w:eastAsia="Times New Roman" w:hAnsi="Times New Roman" w:cs="Times New Roman"/>
          <w:i/>
          <w:sz w:val="24"/>
          <w:szCs w:val="24"/>
        </w:rPr>
        <w:t>vary in thickness and orientation depending on management practice of mother plants. Root system and rooting potential of cuttings vary with environmental conditions like light and temperature, and growth of mother plants. Mother plants maintained in shade produce desirable type of lateral cuttings with high rooting potential and good root distribution</w:t>
      </w:r>
      <w:r w:rsidR="00C269DA">
        <w:rPr>
          <w:rFonts w:ascii="Times New Roman" w:eastAsia="Times New Roman" w:hAnsi="Times New Roman" w:cs="Times New Roman"/>
          <w:i/>
          <w:sz w:val="24"/>
          <w:szCs w:val="24"/>
        </w:rPr>
        <w:t>,</w:t>
      </w:r>
      <w:r w:rsidRPr="00141A0A">
        <w:rPr>
          <w:rFonts w:ascii="Times New Roman" w:eastAsia="Times New Roman" w:hAnsi="Times New Roman" w:cs="Times New Roman"/>
          <w:i/>
          <w:sz w:val="24"/>
          <w:szCs w:val="24"/>
        </w:rPr>
        <w:t xml:space="preserve"> along greater length of stem, than those raised in direct sunlight. Propagation conditions in mist chamber also influence the proportion of rooted cuttings with long root zone (roots spread over more than 2.5 cm length of stem). Application of rooting hormone improves root zone length and number of roots. Psyllid infestation in mother plants affect rooting rate of Subabul cuttings. A combination of best practices of mother plant management, mist propagation </w:t>
      </w:r>
      <w:r w:rsidR="00B23984">
        <w:rPr>
          <w:rFonts w:ascii="Times New Roman" w:eastAsia="Times New Roman" w:hAnsi="Times New Roman" w:cs="Times New Roman"/>
          <w:i/>
          <w:sz w:val="24"/>
          <w:szCs w:val="24"/>
        </w:rPr>
        <w:t>system</w:t>
      </w:r>
      <w:r w:rsidRPr="00141A0A">
        <w:rPr>
          <w:rFonts w:ascii="Times New Roman" w:eastAsia="Times New Roman" w:hAnsi="Times New Roman" w:cs="Times New Roman"/>
          <w:i/>
          <w:sz w:val="24"/>
          <w:szCs w:val="24"/>
        </w:rPr>
        <w:t xml:space="preserve"> and hormone treatment can produce uniform clonal planting stock with good root system in Leucaena</w:t>
      </w:r>
      <w:r w:rsidRPr="00141A0A">
        <w:rPr>
          <w:rFonts w:ascii="Times New Roman" w:eastAsia="Times New Roman" w:hAnsi="Times New Roman" w:cs="Times New Roman"/>
          <w:sz w:val="24"/>
          <w:szCs w:val="24"/>
        </w:rPr>
        <w:t>.</w:t>
      </w:r>
    </w:p>
    <w:p w:rsidR="0061502E" w:rsidRDefault="00B61BA6">
      <w:r>
        <w:rPr>
          <w:noProof/>
          <w:lang w:eastAsia="en-GB"/>
        </w:rPr>
        <mc:AlternateContent>
          <mc:Choice Requires="wps">
            <w:drawing>
              <wp:anchor distT="45720" distB="45720" distL="114300" distR="114300" simplePos="0" relativeHeight="251681792" behindDoc="0" locked="0" layoutInCell="1" allowOverlap="1" wp14:anchorId="75BD84C5" wp14:editId="029B7A39">
                <wp:simplePos x="0" y="0"/>
                <wp:positionH relativeFrom="margin">
                  <wp:posOffset>320675</wp:posOffset>
                </wp:positionH>
                <wp:positionV relativeFrom="paragraph">
                  <wp:posOffset>236855</wp:posOffset>
                </wp:positionV>
                <wp:extent cx="3973830" cy="2498725"/>
                <wp:effectExtent l="0" t="0" r="762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3830" cy="2498725"/>
                        </a:xfrm>
                        <a:prstGeom prst="rect">
                          <a:avLst/>
                        </a:prstGeom>
                        <a:solidFill>
                          <a:srgbClr val="FFFFFF"/>
                        </a:solidFill>
                        <a:ln w="9525">
                          <a:noFill/>
                          <a:miter lim="800000"/>
                          <a:headEnd/>
                          <a:tailEnd/>
                        </a:ln>
                      </wps:spPr>
                      <wps:txbx>
                        <w:txbxContent>
                          <w:p w:rsidR="00B23984" w:rsidRDefault="00B23984">
                            <w:r w:rsidRPr="00B23984">
                              <w:rPr>
                                <w:noProof/>
                                <w:lang w:eastAsia="en-GB"/>
                              </w:rPr>
                              <w:drawing>
                                <wp:inline distT="0" distB="0" distL="0" distR="0" wp14:anchorId="6E0742DE" wp14:editId="279D2B12">
                                  <wp:extent cx="4084320" cy="2847975"/>
                                  <wp:effectExtent l="0" t="0" r="0" b="9525"/>
                                  <wp:docPr id="1" name="Picture 1" descr="D:\2019 photos\DSC0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 photos\DSC0134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04187" cy="28618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BD84C5" id="_x0000_t202" coordsize="21600,21600" o:spt="202" path="m,l,21600r21600,l21600,xe">
                <v:stroke joinstyle="miter"/>
                <v:path gradientshapeok="t" o:connecttype="rect"/>
              </v:shapetype>
              <v:shape id="Text Box 2" o:spid="_x0000_s1026" type="#_x0000_t202" style="position:absolute;margin-left:25.25pt;margin-top:18.65pt;width:312.9pt;height:196.7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" stroked="f">
                <v:textbox>
                  <w:txbxContent>
                    <w:p w:rsidR="00B23984" w:rsidRDefault="00B23984">
                      <w:r w:rsidRPr="00B23984">
                        <w:rPr>
                          <w:noProof/>
                          <w:lang w:eastAsia="en-GB"/>
                        </w:rPr>
                        <w:drawing>
                          <wp:inline distT="0" distB="0" distL="0" distR="0" wp14:anchorId="6E0742DE" wp14:editId="279D2B12">
                            <wp:extent cx="4084320" cy="2847975"/>
                            <wp:effectExtent l="0" t="0" r="0" b="9525"/>
                            <wp:docPr id="1" name="Picture 1" descr="D:\2019 photos\DSC0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 photos\DSC0134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04187" cy="2861828"/>
                                    </a:xfrm>
                                    <a:prstGeom prst="rect">
                                      <a:avLst/>
                                    </a:prstGeom>
                                    <a:noFill/>
                                    <a:ln>
                                      <a:noFill/>
                                    </a:ln>
                                  </pic:spPr>
                                </pic:pic>
                              </a:graphicData>
                            </a:graphic>
                          </wp:inline>
                        </w:drawing>
                      </w:r>
                    </w:p>
                  </w:txbxContent>
                </v:textbox>
                <w10:wrap type="square" anchorx="margin"/>
              </v:shape>
            </w:pict>
          </mc:Fallback>
        </mc:AlternateContent>
      </w:r>
      <w:r w:rsidR="0061502E">
        <w:br w:type="page"/>
      </w:r>
    </w:p>
    <w:p w:rsidR="00B3295E" w:rsidRPr="00B3295E" w:rsidRDefault="00B3295E" w:rsidP="00B3295E">
      <w:pPr>
        <w:ind w:left="1440" w:firstLine="720"/>
        <w:rPr>
          <w:color w:val="2E74B5" w:themeColor="accent1" w:themeShade="BF"/>
          <w:sz w:val="48"/>
        </w:rPr>
      </w:pPr>
      <w:r w:rsidRPr="00B3295E">
        <w:rPr>
          <w:color w:val="2E74B5" w:themeColor="accent1" w:themeShade="BF"/>
          <w:sz w:val="48"/>
        </w:rPr>
        <w:lastRenderedPageBreak/>
        <w:t>Contents</w:t>
      </w:r>
    </w:p>
    <w:tbl>
      <w:tblPr>
        <w:tblStyle w:val="ListTable3-Accent5"/>
        <w:tblpPr w:leftFromText="180" w:rightFromText="180" w:vertAnchor="page" w:horzAnchor="margin" w:tblpY="4435"/>
        <w:tblW w:w="0" w:type="auto"/>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704"/>
        <w:gridCol w:w="4394"/>
        <w:gridCol w:w="1134"/>
      </w:tblGrid>
      <w:tr w:rsidR="00B3295E" w:rsidTr="00B329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4" w:type="dxa"/>
            <w:tcBorders>
              <w:bottom w:val="none" w:sz="0" w:space="0" w:color="auto"/>
              <w:right w:val="none" w:sz="0" w:space="0" w:color="auto"/>
            </w:tcBorders>
          </w:tcPr>
          <w:p w:rsidR="00B3295E" w:rsidRPr="00B3295E" w:rsidRDefault="00B3295E" w:rsidP="00B3295E">
            <w:pPr>
              <w:jc w:val="center"/>
              <w:rPr>
                <w:rFonts w:ascii="Times New Roman" w:eastAsia="Times New Roman" w:hAnsi="Times New Roman" w:cs="Times New Roman"/>
                <w:color w:val="000000" w:themeColor="text1"/>
                <w:sz w:val="36"/>
                <w:szCs w:val="24"/>
              </w:rPr>
            </w:pPr>
            <w:r w:rsidRPr="00B3295E">
              <w:rPr>
                <w:rFonts w:ascii="Times New Roman" w:eastAsia="Times New Roman" w:hAnsi="Times New Roman" w:cs="Times New Roman"/>
                <w:color w:val="000000" w:themeColor="text1"/>
                <w:sz w:val="36"/>
                <w:szCs w:val="24"/>
              </w:rPr>
              <w:t>No</w:t>
            </w:r>
          </w:p>
        </w:tc>
        <w:tc>
          <w:tcPr>
            <w:tcW w:w="4394" w:type="dxa"/>
          </w:tcPr>
          <w:p w:rsidR="00B3295E" w:rsidRPr="00B3295E" w:rsidRDefault="00B3295E" w:rsidP="00B329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36"/>
                <w:szCs w:val="24"/>
              </w:rPr>
            </w:pPr>
            <w:r w:rsidRPr="00B3295E">
              <w:rPr>
                <w:rFonts w:ascii="Times New Roman" w:eastAsia="Times New Roman" w:hAnsi="Times New Roman" w:cs="Times New Roman"/>
                <w:color w:val="000000" w:themeColor="text1"/>
                <w:sz w:val="36"/>
                <w:szCs w:val="24"/>
              </w:rPr>
              <w:t>Contents</w:t>
            </w:r>
          </w:p>
        </w:tc>
        <w:tc>
          <w:tcPr>
            <w:tcW w:w="1134" w:type="dxa"/>
          </w:tcPr>
          <w:p w:rsidR="00B3295E" w:rsidRPr="00B3295E" w:rsidRDefault="00B3295E" w:rsidP="00B329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36"/>
                <w:szCs w:val="24"/>
              </w:rPr>
            </w:pPr>
            <w:r w:rsidRPr="00B3295E">
              <w:rPr>
                <w:rFonts w:ascii="Times New Roman" w:eastAsia="Times New Roman" w:hAnsi="Times New Roman" w:cs="Times New Roman"/>
                <w:color w:val="000000" w:themeColor="text1"/>
                <w:sz w:val="36"/>
                <w:szCs w:val="24"/>
              </w:rPr>
              <w:t>Page</w:t>
            </w:r>
          </w:p>
        </w:tc>
      </w:tr>
      <w:tr w:rsidR="00B3295E" w:rsidTr="00B3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rsidR="00B3295E" w:rsidRPr="002E2D38" w:rsidRDefault="00B3295E" w:rsidP="00B3295E">
            <w:pPr>
              <w:spacing w:line="360" w:lineRule="auto"/>
              <w:rPr>
                <w:rFonts w:ascii="Century Gothic" w:eastAsia="Times New Roman" w:hAnsi="Century Gothic" w:cs="Times New Roman"/>
                <w:b w:val="0"/>
                <w:color w:val="000000" w:themeColor="text1"/>
                <w:szCs w:val="18"/>
              </w:rPr>
            </w:pPr>
          </w:p>
          <w:p w:rsidR="00B3295E" w:rsidRPr="002E2D38" w:rsidRDefault="00B3295E" w:rsidP="00B3295E">
            <w:pPr>
              <w:spacing w:line="360" w:lineRule="auto"/>
              <w:rPr>
                <w:rFonts w:ascii="Century Gothic" w:eastAsia="Times New Roman" w:hAnsi="Century Gothic" w:cs="Times New Roman"/>
                <w:b w:val="0"/>
                <w:color w:val="000000" w:themeColor="text1"/>
                <w:szCs w:val="18"/>
              </w:rPr>
            </w:pPr>
            <w:r w:rsidRPr="002E2D38">
              <w:rPr>
                <w:rFonts w:ascii="Century Gothic" w:eastAsia="Times New Roman" w:hAnsi="Century Gothic" w:cs="Times New Roman"/>
                <w:b w:val="0"/>
                <w:color w:val="000000" w:themeColor="text1"/>
                <w:szCs w:val="18"/>
              </w:rPr>
              <w:t>1</w:t>
            </w:r>
          </w:p>
        </w:tc>
        <w:tc>
          <w:tcPr>
            <w:tcW w:w="4394" w:type="dxa"/>
            <w:vAlign w:val="center"/>
          </w:tcPr>
          <w:p w:rsidR="00B3295E" w:rsidRPr="002E2D38" w:rsidRDefault="00B3295E" w:rsidP="00B3295E">
            <w:pPr>
              <w:spacing w:line="360" w:lineRule="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000000" w:themeColor="text1"/>
                <w:szCs w:val="18"/>
              </w:rPr>
            </w:pPr>
          </w:p>
          <w:p w:rsidR="00B3295E" w:rsidRPr="002E2D38" w:rsidRDefault="00B3295E" w:rsidP="00B3295E">
            <w:pPr>
              <w:spacing w:line="360" w:lineRule="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000000" w:themeColor="text1"/>
                <w:szCs w:val="18"/>
              </w:rPr>
            </w:pPr>
            <w:r w:rsidRPr="002E2D38">
              <w:rPr>
                <w:rFonts w:ascii="Century Gothic" w:eastAsia="Times New Roman" w:hAnsi="Century Gothic" w:cs="Times New Roman"/>
                <w:color w:val="000000" w:themeColor="text1"/>
                <w:szCs w:val="18"/>
              </w:rPr>
              <w:t>Introduction</w:t>
            </w:r>
          </w:p>
        </w:tc>
        <w:tc>
          <w:tcPr>
            <w:tcW w:w="1134" w:type="dxa"/>
            <w:vAlign w:val="center"/>
          </w:tcPr>
          <w:p w:rsidR="00B3295E" w:rsidRPr="002E2D38" w:rsidRDefault="00B3295E" w:rsidP="00B3295E">
            <w:pPr>
              <w:spacing w:line="360" w:lineRule="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000000" w:themeColor="text1"/>
                <w:szCs w:val="24"/>
              </w:rPr>
            </w:pPr>
          </w:p>
          <w:p w:rsidR="00B3295E" w:rsidRPr="002E2D38" w:rsidRDefault="00B3295E" w:rsidP="00B3295E">
            <w:pPr>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000000" w:themeColor="text1"/>
                <w:szCs w:val="24"/>
              </w:rPr>
            </w:pPr>
            <w:r w:rsidRPr="002E2D38">
              <w:rPr>
                <w:rFonts w:ascii="Century Gothic" w:eastAsia="Times New Roman" w:hAnsi="Century Gothic" w:cs="Times New Roman"/>
                <w:color w:val="000000" w:themeColor="text1"/>
                <w:szCs w:val="24"/>
              </w:rPr>
              <w:t>3</w:t>
            </w:r>
          </w:p>
        </w:tc>
      </w:tr>
      <w:tr w:rsidR="00B3295E" w:rsidTr="00B3295E">
        <w:tc>
          <w:tcPr>
            <w:cnfStyle w:val="001000000000" w:firstRow="0" w:lastRow="0" w:firstColumn="1" w:lastColumn="0" w:oddVBand="0" w:evenVBand="0" w:oddHBand="0" w:evenHBand="0" w:firstRowFirstColumn="0" w:firstRowLastColumn="0" w:lastRowFirstColumn="0" w:lastRowLastColumn="0"/>
            <w:tcW w:w="704" w:type="dxa"/>
            <w:vAlign w:val="center"/>
          </w:tcPr>
          <w:p w:rsidR="00B3295E" w:rsidRPr="002E2D38" w:rsidRDefault="00B3295E" w:rsidP="00B3295E">
            <w:pPr>
              <w:spacing w:line="360" w:lineRule="auto"/>
              <w:rPr>
                <w:rFonts w:ascii="Century Gothic" w:eastAsia="Times New Roman" w:hAnsi="Century Gothic" w:cs="Times New Roman"/>
                <w:b w:val="0"/>
                <w:color w:val="000000" w:themeColor="text1"/>
                <w:szCs w:val="18"/>
              </w:rPr>
            </w:pPr>
            <w:r w:rsidRPr="002E2D38">
              <w:rPr>
                <w:rFonts w:ascii="Century Gothic" w:eastAsia="Times New Roman" w:hAnsi="Century Gothic" w:cs="Times New Roman"/>
                <w:b w:val="0"/>
                <w:color w:val="000000" w:themeColor="text1"/>
                <w:szCs w:val="18"/>
              </w:rPr>
              <w:t>2</w:t>
            </w:r>
          </w:p>
        </w:tc>
        <w:tc>
          <w:tcPr>
            <w:tcW w:w="4394" w:type="dxa"/>
            <w:vAlign w:val="center"/>
          </w:tcPr>
          <w:p w:rsidR="00B3295E" w:rsidRPr="002E2D38" w:rsidRDefault="00B3295E" w:rsidP="00B3295E">
            <w:pPr>
              <w:spacing w:line="360" w:lineRule="auto"/>
              <w:cnfStyle w:val="000000000000" w:firstRow="0" w:lastRow="0" w:firstColumn="0" w:lastColumn="0" w:oddVBand="0" w:evenVBand="0" w:oddHBand="0" w:evenHBand="0" w:firstRowFirstColumn="0" w:firstRowLastColumn="0" w:lastRowFirstColumn="0" w:lastRowLastColumn="0"/>
              <w:rPr>
                <w:rFonts w:ascii="Century Gothic" w:hAnsi="Century Gothic"/>
                <w:bCs/>
                <w:color w:val="000000" w:themeColor="text1"/>
                <w:szCs w:val="18"/>
              </w:rPr>
            </w:pPr>
            <w:r w:rsidRPr="002E2D38">
              <w:rPr>
                <w:rFonts w:ascii="Century Gothic" w:hAnsi="Century Gothic"/>
                <w:bCs/>
                <w:color w:val="000000" w:themeColor="text1"/>
                <w:szCs w:val="18"/>
              </w:rPr>
              <w:t>Impact of hormone application on root traits</w:t>
            </w:r>
          </w:p>
        </w:tc>
        <w:tc>
          <w:tcPr>
            <w:tcW w:w="1134" w:type="dxa"/>
            <w:vAlign w:val="center"/>
          </w:tcPr>
          <w:p w:rsidR="00B3295E" w:rsidRPr="002E2D38" w:rsidRDefault="00B3295E" w:rsidP="00B3295E">
            <w:pPr>
              <w:spacing w:line="360" w:lineRule="auto"/>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000000" w:themeColor="text1"/>
                <w:szCs w:val="24"/>
              </w:rPr>
            </w:pPr>
            <w:r w:rsidRPr="002E2D38">
              <w:rPr>
                <w:rFonts w:ascii="Century Gothic" w:eastAsia="Times New Roman" w:hAnsi="Century Gothic" w:cs="Times New Roman"/>
                <w:color w:val="000000" w:themeColor="text1"/>
                <w:szCs w:val="24"/>
              </w:rPr>
              <w:t>4</w:t>
            </w:r>
          </w:p>
        </w:tc>
      </w:tr>
      <w:tr w:rsidR="00B3295E" w:rsidTr="00B3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rsidR="00B3295E" w:rsidRPr="002E2D38" w:rsidRDefault="00B3295E" w:rsidP="00B3295E">
            <w:pPr>
              <w:spacing w:line="360" w:lineRule="auto"/>
              <w:rPr>
                <w:rFonts w:ascii="Century Gothic" w:eastAsia="Times New Roman" w:hAnsi="Century Gothic" w:cs="Times New Roman"/>
                <w:b w:val="0"/>
                <w:color w:val="000000" w:themeColor="text1"/>
                <w:szCs w:val="18"/>
              </w:rPr>
            </w:pPr>
            <w:r w:rsidRPr="002E2D38">
              <w:rPr>
                <w:rFonts w:ascii="Century Gothic" w:eastAsia="Times New Roman" w:hAnsi="Century Gothic" w:cs="Times New Roman"/>
                <w:b w:val="0"/>
                <w:color w:val="000000" w:themeColor="text1"/>
                <w:szCs w:val="18"/>
              </w:rPr>
              <w:t>3</w:t>
            </w:r>
          </w:p>
        </w:tc>
        <w:tc>
          <w:tcPr>
            <w:tcW w:w="4394" w:type="dxa"/>
            <w:vAlign w:val="center"/>
          </w:tcPr>
          <w:p w:rsidR="00B3295E" w:rsidRPr="002E2D38" w:rsidRDefault="00B3295E" w:rsidP="00B3295E">
            <w:pPr>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000000" w:themeColor="text1"/>
                <w:szCs w:val="18"/>
              </w:rPr>
            </w:pPr>
            <w:r w:rsidRPr="002E2D38">
              <w:rPr>
                <w:rFonts w:ascii="Century Gothic" w:eastAsia="Times New Roman" w:hAnsi="Century Gothic" w:cs="Times New Roman"/>
                <w:bCs/>
                <w:color w:val="000000" w:themeColor="text1"/>
                <w:szCs w:val="18"/>
              </w:rPr>
              <w:t>Effect of mist system on root traits</w:t>
            </w:r>
          </w:p>
        </w:tc>
        <w:tc>
          <w:tcPr>
            <w:tcW w:w="1134" w:type="dxa"/>
            <w:vAlign w:val="center"/>
          </w:tcPr>
          <w:p w:rsidR="00B3295E" w:rsidRPr="002E2D38" w:rsidRDefault="00B3295E" w:rsidP="00B3295E">
            <w:pPr>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color w:val="000000" w:themeColor="text1"/>
                <w:szCs w:val="24"/>
              </w:rPr>
            </w:pPr>
            <w:r w:rsidRPr="002E2D38">
              <w:rPr>
                <w:rFonts w:ascii="Century Gothic" w:eastAsia="Times New Roman" w:hAnsi="Century Gothic" w:cs="Times New Roman"/>
                <w:color w:val="000000" w:themeColor="text1"/>
                <w:szCs w:val="24"/>
              </w:rPr>
              <w:t>4</w:t>
            </w:r>
          </w:p>
        </w:tc>
      </w:tr>
      <w:tr w:rsidR="00B3295E" w:rsidTr="00B3295E">
        <w:tc>
          <w:tcPr>
            <w:cnfStyle w:val="001000000000" w:firstRow="0" w:lastRow="0" w:firstColumn="1" w:lastColumn="0" w:oddVBand="0" w:evenVBand="0" w:oddHBand="0" w:evenHBand="0" w:firstRowFirstColumn="0" w:firstRowLastColumn="0" w:lastRowFirstColumn="0" w:lastRowLastColumn="0"/>
            <w:tcW w:w="704" w:type="dxa"/>
            <w:tcBorders>
              <w:right w:val="none" w:sz="0" w:space="0" w:color="auto"/>
            </w:tcBorders>
            <w:vAlign w:val="center"/>
          </w:tcPr>
          <w:p w:rsidR="00B3295E" w:rsidRPr="002E2D38" w:rsidRDefault="00B3295E" w:rsidP="00B3295E">
            <w:pPr>
              <w:spacing w:line="360" w:lineRule="auto"/>
              <w:rPr>
                <w:rFonts w:ascii="Century Gothic" w:eastAsia="Times New Roman" w:hAnsi="Century Gothic" w:cs="Times New Roman"/>
                <w:b w:val="0"/>
                <w:color w:val="000000" w:themeColor="text1"/>
                <w:szCs w:val="18"/>
              </w:rPr>
            </w:pPr>
            <w:r w:rsidRPr="002E2D38">
              <w:rPr>
                <w:rFonts w:ascii="Century Gothic" w:eastAsia="Times New Roman" w:hAnsi="Century Gothic" w:cs="Times New Roman"/>
                <w:b w:val="0"/>
                <w:color w:val="000000" w:themeColor="text1"/>
                <w:szCs w:val="18"/>
              </w:rPr>
              <w:t>4</w:t>
            </w:r>
          </w:p>
        </w:tc>
        <w:tc>
          <w:tcPr>
            <w:tcW w:w="4394" w:type="dxa"/>
            <w:vAlign w:val="center"/>
          </w:tcPr>
          <w:p w:rsidR="00B3295E" w:rsidRPr="002E2D38" w:rsidRDefault="00B3295E" w:rsidP="00B3295E">
            <w:pPr>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000000" w:themeColor="text1"/>
                <w:szCs w:val="18"/>
              </w:rPr>
            </w:pPr>
            <w:r w:rsidRPr="002E2D38">
              <w:rPr>
                <w:rFonts w:ascii="Century Gothic" w:eastAsia="Times New Roman" w:hAnsi="Century Gothic" w:cs="Times New Roman"/>
                <w:bCs/>
                <w:color w:val="000000" w:themeColor="text1"/>
                <w:szCs w:val="18"/>
              </w:rPr>
              <w:t xml:space="preserve">Impact of type of mother plant and shade on root traits </w:t>
            </w:r>
          </w:p>
        </w:tc>
        <w:tc>
          <w:tcPr>
            <w:tcW w:w="1134" w:type="dxa"/>
            <w:vAlign w:val="center"/>
          </w:tcPr>
          <w:p w:rsidR="00B3295E" w:rsidRPr="002E2D38" w:rsidRDefault="00B3295E" w:rsidP="00B3295E">
            <w:pPr>
              <w:spacing w:line="360" w:lineRule="auto"/>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color w:val="000000" w:themeColor="text1"/>
                <w:szCs w:val="24"/>
              </w:rPr>
            </w:pPr>
            <w:r w:rsidRPr="002E2D38">
              <w:rPr>
                <w:rFonts w:ascii="Century Gothic" w:eastAsia="Times New Roman" w:hAnsi="Century Gothic" w:cs="Times New Roman"/>
                <w:color w:val="000000" w:themeColor="text1"/>
                <w:szCs w:val="24"/>
              </w:rPr>
              <w:t>8</w:t>
            </w:r>
          </w:p>
        </w:tc>
      </w:tr>
      <w:tr w:rsidR="00B3295E" w:rsidTr="00B3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rsidR="00B3295E" w:rsidRPr="002E2D38" w:rsidRDefault="00B3295E" w:rsidP="00B3295E">
            <w:pPr>
              <w:spacing w:line="360" w:lineRule="auto"/>
              <w:rPr>
                <w:rFonts w:ascii="Century Gothic" w:eastAsia="Times New Roman" w:hAnsi="Century Gothic" w:cs="Times New Roman"/>
                <w:b w:val="0"/>
                <w:color w:val="000000" w:themeColor="text1"/>
                <w:szCs w:val="18"/>
              </w:rPr>
            </w:pPr>
            <w:r w:rsidRPr="002E2D38">
              <w:rPr>
                <w:rFonts w:ascii="Century Gothic" w:eastAsia="Times New Roman" w:hAnsi="Century Gothic" w:cs="Times New Roman"/>
                <w:b w:val="0"/>
                <w:color w:val="000000" w:themeColor="text1"/>
                <w:szCs w:val="18"/>
              </w:rPr>
              <w:t>5</w:t>
            </w:r>
          </w:p>
        </w:tc>
        <w:tc>
          <w:tcPr>
            <w:tcW w:w="4394" w:type="dxa"/>
            <w:vAlign w:val="center"/>
          </w:tcPr>
          <w:p w:rsidR="00B3295E" w:rsidRPr="002E2D38" w:rsidRDefault="00B3295E" w:rsidP="00EF2222">
            <w:pPr>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000000" w:themeColor="text1"/>
                <w:szCs w:val="18"/>
              </w:rPr>
            </w:pPr>
            <w:r w:rsidRPr="002E2D38">
              <w:rPr>
                <w:rFonts w:ascii="Century Gothic" w:eastAsia="Times New Roman" w:hAnsi="Century Gothic" w:cs="Times New Roman"/>
                <w:bCs/>
                <w:color w:val="000000" w:themeColor="text1"/>
                <w:szCs w:val="18"/>
              </w:rPr>
              <w:t xml:space="preserve">Impact of insect infestation </w:t>
            </w:r>
            <w:r w:rsidR="00EF2222">
              <w:rPr>
                <w:rFonts w:ascii="Century Gothic" w:eastAsia="Times New Roman" w:hAnsi="Century Gothic" w:cs="Times New Roman"/>
                <w:bCs/>
                <w:color w:val="000000" w:themeColor="text1"/>
                <w:szCs w:val="18"/>
              </w:rPr>
              <w:t>i</w:t>
            </w:r>
            <w:r w:rsidRPr="002E2D38">
              <w:rPr>
                <w:rFonts w:ascii="Century Gothic" w:eastAsia="Times New Roman" w:hAnsi="Century Gothic" w:cs="Times New Roman"/>
                <w:bCs/>
                <w:color w:val="000000" w:themeColor="text1"/>
                <w:szCs w:val="18"/>
              </w:rPr>
              <w:t>n mother plants</w:t>
            </w:r>
          </w:p>
        </w:tc>
        <w:tc>
          <w:tcPr>
            <w:tcW w:w="1134" w:type="dxa"/>
            <w:vAlign w:val="center"/>
          </w:tcPr>
          <w:p w:rsidR="00B3295E" w:rsidRPr="002E2D38" w:rsidRDefault="00B3295E" w:rsidP="00B3295E">
            <w:pPr>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000000" w:themeColor="text1"/>
                <w:szCs w:val="24"/>
              </w:rPr>
            </w:pPr>
            <w:r w:rsidRPr="002E2D38">
              <w:rPr>
                <w:rFonts w:ascii="Century Gothic" w:eastAsia="Times New Roman" w:hAnsi="Century Gothic" w:cs="Times New Roman"/>
                <w:color w:val="000000" w:themeColor="text1"/>
                <w:szCs w:val="24"/>
              </w:rPr>
              <w:t>9</w:t>
            </w:r>
          </w:p>
        </w:tc>
      </w:tr>
      <w:tr w:rsidR="00B3295E" w:rsidTr="00B3295E">
        <w:tc>
          <w:tcPr>
            <w:cnfStyle w:val="001000000000" w:firstRow="0" w:lastRow="0" w:firstColumn="1" w:lastColumn="0" w:oddVBand="0" w:evenVBand="0" w:oddHBand="0" w:evenHBand="0" w:firstRowFirstColumn="0" w:firstRowLastColumn="0" w:lastRowFirstColumn="0" w:lastRowLastColumn="0"/>
            <w:tcW w:w="704" w:type="dxa"/>
            <w:tcBorders>
              <w:right w:val="none" w:sz="0" w:space="0" w:color="auto"/>
            </w:tcBorders>
            <w:vAlign w:val="center"/>
          </w:tcPr>
          <w:p w:rsidR="00B3295E" w:rsidRPr="002E2D38" w:rsidRDefault="00B3295E" w:rsidP="00B3295E">
            <w:pPr>
              <w:spacing w:line="360" w:lineRule="auto"/>
              <w:rPr>
                <w:rFonts w:ascii="Century Gothic" w:eastAsia="Times New Roman" w:hAnsi="Century Gothic" w:cs="Times New Roman"/>
                <w:b w:val="0"/>
                <w:color w:val="000000" w:themeColor="text1"/>
                <w:szCs w:val="18"/>
              </w:rPr>
            </w:pPr>
            <w:r w:rsidRPr="002E2D38">
              <w:rPr>
                <w:rFonts w:ascii="Century Gothic" w:eastAsia="Times New Roman" w:hAnsi="Century Gothic" w:cs="Times New Roman"/>
                <w:b w:val="0"/>
                <w:color w:val="000000" w:themeColor="text1"/>
                <w:szCs w:val="18"/>
              </w:rPr>
              <w:t>6</w:t>
            </w:r>
          </w:p>
        </w:tc>
        <w:tc>
          <w:tcPr>
            <w:tcW w:w="4394" w:type="dxa"/>
            <w:vAlign w:val="center"/>
          </w:tcPr>
          <w:p w:rsidR="00B3295E" w:rsidRPr="002E2D38" w:rsidRDefault="00B3295E" w:rsidP="00356016">
            <w:pPr>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000000" w:themeColor="text1"/>
                <w:szCs w:val="18"/>
              </w:rPr>
            </w:pPr>
            <w:r w:rsidRPr="002E2D38">
              <w:rPr>
                <w:rFonts w:ascii="Century Gothic" w:eastAsia="Times New Roman" w:hAnsi="Century Gothic" w:cs="Times New Roman"/>
                <w:color w:val="000000" w:themeColor="text1"/>
                <w:szCs w:val="18"/>
              </w:rPr>
              <w:t>Standard operati</w:t>
            </w:r>
            <w:r w:rsidR="00356016">
              <w:rPr>
                <w:rFonts w:ascii="Century Gothic" w:eastAsia="Times New Roman" w:hAnsi="Century Gothic" w:cs="Times New Roman"/>
                <w:color w:val="000000" w:themeColor="text1"/>
                <w:szCs w:val="18"/>
              </w:rPr>
              <w:t>ng</w:t>
            </w:r>
            <w:r w:rsidRPr="002E2D38">
              <w:rPr>
                <w:rFonts w:ascii="Century Gothic" w:eastAsia="Times New Roman" w:hAnsi="Century Gothic" w:cs="Times New Roman"/>
                <w:color w:val="000000" w:themeColor="text1"/>
                <w:szCs w:val="18"/>
              </w:rPr>
              <w:t xml:space="preserve"> </w:t>
            </w:r>
            <w:r w:rsidR="00356016">
              <w:rPr>
                <w:rFonts w:ascii="Century Gothic" w:eastAsia="Times New Roman" w:hAnsi="Century Gothic" w:cs="Times New Roman"/>
                <w:color w:val="000000" w:themeColor="text1"/>
                <w:szCs w:val="18"/>
              </w:rPr>
              <w:t>p</w:t>
            </w:r>
            <w:r w:rsidRPr="002E2D38">
              <w:rPr>
                <w:rFonts w:ascii="Century Gothic" w:eastAsia="Times New Roman" w:hAnsi="Century Gothic" w:cs="Times New Roman"/>
                <w:color w:val="000000" w:themeColor="text1"/>
                <w:szCs w:val="18"/>
              </w:rPr>
              <w:t>rocedure</w:t>
            </w:r>
          </w:p>
        </w:tc>
        <w:tc>
          <w:tcPr>
            <w:tcW w:w="1134" w:type="dxa"/>
            <w:vAlign w:val="center"/>
          </w:tcPr>
          <w:p w:rsidR="00B3295E" w:rsidRPr="002E2D38" w:rsidRDefault="00B3295E" w:rsidP="00B3295E">
            <w:pPr>
              <w:spacing w:line="360" w:lineRule="auto"/>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000000" w:themeColor="text1"/>
                <w:szCs w:val="24"/>
              </w:rPr>
            </w:pPr>
            <w:r w:rsidRPr="002E2D38">
              <w:rPr>
                <w:rFonts w:ascii="Century Gothic" w:eastAsia="Times New Roman" w:hAnsi="Century Gothic" w:cs="Times New Roman"/>
                <w:color w:val="000000" w:themeColor="text1"/>
                <w:szCs w:val="24"/>
              </w:rPr>
              <w:t>12</w:t>
            </w:r>
          </w:p>
        </w:tc>
      </w:tr>
    </w:tbl>
    <w:p w:rsidR="0061502E" w:rsidRDefault="0061502E">
      <w:pPr>
        <w:rPr>
          <w:rFonts w:ascii="Century Gothic" w:eastAsia="Times New Roman" w:hAnsi="Century Gothic" w:cs="Times New Roman"/>
          <w:b/>
          <w:color w:val="2E74B5" w:themeColor="accent1" w:themeShade="BF"/>
          <w:sz w:val="28"/>
          <w:szCs w:val="24"/>
        </w:rPr>
      </w:pPr>
    </w:p>
    <w:p w:rsidR="000949F2" w:rsidRDefault="000949F2">
      <w:pPr>
        <w:rPr>
          <w:rFonts w:ascii="Century Gothic" w:eastAsia="Times New Roman" w:hAnsi="Century Gothic" w:cs="Times New Roman"/>
          <w:color w:val="2E74B5" w:themeColor="accent1" w:themeShade="BF"/>
          <w:sz w:val="28"/>
          <w:szCs w:val="24"/>
        </w:rPr>
      </w:pPr>
      <w:r>
        <w:rPr>
          <w:rFonts w:ascii="Century Gothic" w:eastAsia="Times New Roman" w:hAnsi="Century Gothic" w:cs="Times New Roman"/>
          <w:color w:val="2E74B5" w:themeColor="accent1" w:themeShade="BF"/>
          <w:sz w:val="28"/>
          <w:szCs w:val="24"/>
        </w:rPr>
        <w:br w:type="page"/>
      </w:r>
    </w:p>
    <w:p w:rsidR="0061502E" w:rsidRPr="0061502E" w:rsidRDefault="0061502E" w:rsidP="0061502E">
      <w:pPr>
        <w:spacing w:after="0" w:line="240" w:lineRule="auto"/>
        <w:jc w:val="both"/>
        <w:rPr>
          <w:rFonts w:ascii="Century Gothic" w:eastAsia="Times New Roman" w:hAnsi="Century Gothic" w:cs="Times New Roman"/>
          <w:color w:val="2E74B5" w:themeColor="accent1" w:themeShade="BF"/>
          <w:sz w:val="28"/>
          <w:szCs w:val="24"/>
        </w:rPr>
      </w:pPr>
      <w:r w:rsidRPr="0061502E">
        <w:rPr>
          <w:rFonts w:ascii="Century Gothic" w:eastAsia="Times New Roman" w:hAnsi="Century Gothic" w:cs="Times New Roman"/>
          <w:color w:val="2E74B5" w:themeColor="accent1" w:themeShade="BF"/>
          <w:sz w:val="28"/>
          <w:szCs w:val="24"/>
        </w:rPr>
        <w:lastRenderedPageBreak/>
        <w:t>Introduction</w:t>
      </w:r>
    </w:p>
    <w:p w:rsidR="0061502E" w:rsidRDefault="0061502E" w:rsidP="0061502E">
      <w:pPr>
        <w:spacing w:after="0" w:line="240" w:lineRule="auto"/>
        <w:jc w:val="both"/>
        <w:rPr>
          <w:rFonts w:ascii="Times New Roman" w:eastAsia="Times New Roman" w:hAnsi="Times New Roman" w:cs="Times New Roman"/>
          <w:sz w:val="24"/>
          <w:szCs w:val="24"/>
        </w:rPr>
      </w:pPr>
    </w:p>
    <w:p w:rsidR="0061502E" w:rsidRDefault="0061502E" w:rsidP="0061502E">
      <w:pPr>
        <w:spacing w:after="0" w:line="360" w:lineRule="auto"/>
        <w:jc w:val="both"/>
        <w:rPr>
          <w:rFonts w:ascii="Times New Roman" w:hAnsi="Times New Roman"/>
          <w:sz w:val="24"/>
          <w:szCs w:val="24"/>
        </w:rPr>
      </w:pPr>
      <w:r>
        <w:rPr>
          <w:rFonts w:ascii="Times New Roman" w:hAnsi="Times New Roman"/>
          <w:sz w:val="24"/>
          <w:szCs w:val="24"/>
        </w:rPr>
        <w:t xml:space="preserve">Vegetative </w:t>
      </w:r>
      <w:r w:rsidRPr="00026702">
        <w:rPr>
          <w:rFonts w:ascii="Times New Roman" w:hAnsi="Times New Roman"/>
          <w:sz w:val="24"/>
          <w:szCs w:val="24"/>
        </w:rPr>
        <w:t xml:space="preserve">propagation of </w:t>
      </w:r>
      <w:r>
        <w:rPr>
          <w:rFonts w:ascii="Times New Roman" w:hAnsi="Times New Roman"/>
          <w:sz w:val="24"/>
          <w:szCs w:val="24"/>
        </w:rPr>
        <w:t xml:space="preserve">Subabul </w:t>
      </w:r>
      <w:r w:rsidRPr="00026702">
        <w:rPr>
          <w:rFonts w:ascii="Times New Roman" w:hAnsi="Times New Roman"/>
          <w:sz w:val="24"/>
          <w:szCs w:val="24"/>
        </w:rPr>
        <w:t xml:space="preserve">clones </w:t>
      </w:r>
      <w:r>
        <w:rPr>
          <w:rFonts w:ascii="Times New Roman" w:hAnsi="Times New Roman"/>
          <w:sz w:val="24"/>
          <w:szCs w:val="24"/>
        </w:rPr>
        <w:t xml:space="preserve">is </w:t>
      </w:r>
      <w:r w:rsidRPr="00026702">
        <w:rPr>
          <w:rFonts w:ascii="Times New Roman" w:hAnsi="Times New Roman"/>
          <w:sz w:val="24"/>
          <w:szCs w:val="24"/>
        </w:rPr>
        <w:t>successfully</w:t>
      </w:r>
      <w:r>
        <w:rPr>
          <w:rFonts w:ascii="Times New Roman" w:hAnsi="Times New Roman"/>
          <w:sz w:val="24"/>
          <w:szCs w:val="24"/>
        </w:rPr>
        <w:t xml:space="preserve"> </w:t>
      </w:r>
      <w:r w:rsidRPr="00675A20">
        <w:rPr>
          <w:rFonts w:ascii="Times New Roman" w:hAnsi="Times New Roman"/>
          <w:sz w:val="24"/>
          <w:szCs w:val="24"/>
        </w:rPr>
        <w:t>practi</w:t>
      </w:r>
      <w:r>
        <w:rPr>
          <w:rFonts w:ascii="Times New Roman" w:hAnsi="Times New Roman"/>
          <w:sz w:val="24"/>
          <w:szCs w:val="24"/>
        </w:rPr>
        <w:t>s</w:t>
      </w:r>
      <w:r w:rsidRPr="00675A20">
        <w:rPr>
          <w:rFonts w:ascii="Times New Roman" w:hAnsi="Times New Roman"/>
          <w:sz w:val="24"/>
          <w:szCs w:val="24"/>
        </w:rPr>
        <w:t>ed</w:t>
      </w:r>
      <w:r>
        <w:rPr>
          <w:rFonts w:ascii="Times New Roman" w:hAnsi="Times New Roman"/>
          <w:sz w:val="24"/>
          <w:szCs w:val="24"/>
        </w:rPr>
        <w:t xml:space="preserve"> using</w:t>
      </w:r>
      <w:r w:rsidRPr="00026702">
        <w:rPr>
          <w:rFonts w:ascii="Times New Roman" w:hAnsi="Times New Roman"/>
          <w:sz w:val="24"/>
          <w:szCs w:val="24"/>
        </w:rPr>
        <w:t xml:space="preserve"> lateral </w:t>
      </w:r>
      <w:r>
        <w:rPr>
          <w:rFonts w:ascii="Times New Roman" w:hAnsi="Times New Roman"/>
          <w:sz w:val="24"/>
          <w:szCs w:val="24"/>
        </w:rPr>
        <w:t>shoot cuttings of stock mother plants</w:t>
      </w:r>
      <w:r w:rsidRPr="00026702">
        <w:rPr>
          <w:rFonts w:ascii="Times New Roman" w:hAnsi="Times New Roman"/>
          <w:sz w:val="24"/>
          <w:szCs w:val="24"/>
        </w:rPr>
        <w:t xml:space="preserve"> </w:t>
      </w:r>
      <w:r w:rsidR="007A5162">
        <w:rPr>
          <w:rFonts w:ascii="Times New Roman" w:hAnsi="Times New Roman"/>
          <w:sz w:val="24"/>
          <w:szCs w:val="24"/>
        </w:rPr>
        <w:t>from</w:t>
      </w:r>
      <w:r w:rsidRPr="00026702">
        <w:rPr>
          <w:rFonts w:ascii="Times New Roman" w:hAnsi="Times New Roman"/>
          <w:sz w:val="24"/>
          <w:szCs w:val="24"/>
        </w:rPr>
        <w:t xml:space="preserve"> sand beds</w:t>
      </w:r>
      <w:r>
        <w:rPr>
          <w:rFonts w:ascii="Times New Roman" w:hAnsi="Times New Roman"/>
          <w:sz w:val="24"/>
          <w:szCs w:val="24"/>
        </w:rPr>
        <w:t xml:space="preserve">, to get </w:t>
      </w:r>
      <w:r w:rsidRPr="00026702">
        <w:rPr>
          <w:rFonts w:ascii="Times New Roman" w:hAnsi="Times New Roman"/>
          <w:sz w:val="24"/>
          <w:szCs w:val="24"/>
        </w:rPr>
        <w:t xml:space="preserve">more than 80% rooting </w:t>
      </w:r>
      <w:r>
        <w:rPr>
          <w:rFonts w:ascii="Times New Roman" w:hAnsi="Times New Roman"/>
          <w:sz w:val="24"/>
          <w:szCs w:val="24"/>
        </w:rPr>
        <w:t>and balanced root distribution (Scale 5 - Table 1)</w:t>
      </w:r>
      <w:r w:rsidR="00971A4F">
        <w:rPr>
          <w:rFonts w:ascii="Times New Roman" w:hAnsi="Times New Roman"/>
          <w:sz w:val="24"/>
          <w:szCs w:val="24"/>
        </w:rPr>
        <w:t>.</w:t>
      </w:r>
      <w:r w:rsidRPr="00026702">
        <w:rPr>
          <w:rFonts w:ascii="Times New Roman" w:hAnsi="Times New Roman"/>
          <w:sz w:val="24"/>
          <w:szCs w:val="24"/>
        </w:rPr>
        <w:t xml:space="preserve"> </w:t>
      </w:r>
    </w:p>
    <w:p w:rsidR="0061502E" w:rsidRPr="00900644" w:rsidRDefault="0061502E" w:rsidP="0061502E">
      <w:pPr>
        <w:spacing w:after="0" w:line="360" w:lineRule="auto"/>
        <w:ind w:firstLine="720"/>
        <w:jc w:val="both"/>
        <w:rPr>
          <w:rFonts w:ascii="Times New Roman" w:hAnsi="Times New Roman"/>
          <w:bCs/>
          <w:sz w:val="24"/>
          <w:szCs w:val="24"/>
        </w:rPr>
      </w:pPr>
      <w:r w:rsidRPr="009940E5">
        <w:rPr>
          <w:rFonts w:ascii="Times New Roman" w:hAnsi="Times New Roman"/>
          <w:bCs/>
          <w:sz w:val="24"/>
          <w:szCs w:val="24"/>
        </w:rPr>
        <w:t xml:space="preserve">Management practice of </w:t>
      </w:r>
      <w:r w:rsidR="005B4333">
        <w:rPr>
          <w:rFonts w:ascii="Times New Roman" w:hAnsi="Times New Roman"/>
          <w:bCs/>
          <w:sz w:val="24"/>
          <w:szCs w:val="24"/>
        </w:rPr>
        <w:t>mother plant</w:t>
      </w:r>
      <w:r w:rsidRPr="009940E5">
        <w:rPr>
          <w:rFonts w:ascii="Times New Roman" w:hAnsi="Times New Roman"/>
          <w:bCs/>
          <w:sz w:val="24"/>
          <w:szCs w:val="24"/>
        </w:rPr>
        <w:t xml:space="preserve"> </w:t>
      </w:r>
      <w:r w:rsidR="00C73EB2" w:rsidRPr="009940E5">
        <w:rPr>
          <w:rFonts w:ascii="Times New Roman" w:hAnsi="Times New Roman"/>
          <w:bCs/>
          <w:sz w:val="24"/>
          <w:szCs w:val="24"/>
        </w:rPr>
        <w:t>play</w:t>
      </w:r>
      <w:r w:rsidR="005B4333">
        <w:rPr>
          <w:rFonts w:ascii="Times New Roman" w:hAnsi="Times New Roman"/>
          <w:bCs/>
          <w:sz w:val="24"/>
          <w:szCs w:val="24"/>
        </w:rPr>
        <w:t>s</w:t>
      </w:r>
      <w:r w:rsidR="00C73EB2" w:rsidRPr="009940E5">
        <w:rPr>
          <w:rFonts w:ascii="Times New Roman" w:hAnsi="Times New Roman"/>
          <w:bCs/>
          <w:sz w:val="24"/>
          <w:szCs w:val="24"/>
        </w:rPr>
        <w:t xml:space="preserve"> a crucial role in determining the quality of cuttings</w:t>
      </w:r>
      <w:r w:rsidR="00E1763B">
        <w:rPr>
          <w:rFonts w:ascii="Times New Roman" w:hAnsi="Times New Roman"/>
          <w:bCs/>
          <w:sz w:val="24"/>
          <w:szCs w:val="24"/>
        </w:rPr>
        <w:t>,</w:t>
      </w:r>
      <w:r w:rsidR="00C73EB2" w:rsidRPr="009940E5">
        <w:rPr>
          <w:rFonts w:ascii="Times New Roman" w:hAnsi="Times New Roman"/>
          <w:bCs/>
          <w:sz w:val="24"/>
          <w:szCs w:val="24"/>
        </w:rPr>
        <w:t xml:space="preserve"> </w:t>
      </w:r>
      <w:r w:rsidR="00E1763B">
        <w:rPr>
          <w:rFonts w:ascii="Times New Roman" w:hAnsi="Times New Roman"/>
          <w:bCs/>
          <w:sz w:val="24"/>
          <w:szCs w:val="24"/>
        </w:rPr>
        <w:t xml:space="preserve">as it influences </w:t>
      </w:r>
      <w:r w:rsidR="00C73EB2">
        <w:rPr>
          <w:rFonts w:ascii="Times New Roman" w:hAnsi="Times New Roman"/>
          <w:bCs/>
          <w:sz w:val="24"/>
          <w:szCs w:val="24"/>
        </w:rPr>
        <w:t>the</w:t>
      </w:r>
      <w:r w:rsidRPr="009940E5">
        <w:rPr>
          <w:rFonts w:ascii="Times New Roman" w:hAnsi="Times New Roman"/>
          <w:bCs/>
          <w:sz w:val="24"/>
          <w:szCs w:val="24"/>
        </w:rPr>
        <w:t xml:space="preserve"> root architecture </w:t>
      </w:r>
      <w:r w:rsidR="00C73EB2">
        <w:rPr>
          <w:rFonts w:ascii="Times New Roman" w:hAnsi="Times New Roman"/>
          <w:bCs/>
          <w:sz w:val="24"/>
          <w:szCs w:val="24"/>
        </w:rPr>
        <w:t>of</w:t>
      </w:r>
      <w:r w:rsidRPr="009940E5">
        <w:rPr>
          <w:rFonts w:ascii="Times New Roman" w:hAnsi="Times New Roman"/>
          <w:bCs/>
          <w:sz w:val="24"/>
          <w:szCs w:val="24"/>
        </w:rPr>
        <w:t xml:space="preserve"> </w:t>
      </w:r>
      <w:proofErr w:type="spellStart"/>
      <w:r w:rsidR="00E1763B">
        <w:rPr>
          <w:rFonts w:ascii="Times New Roman" w:hAnsi="Times New Roman"/>
          <w:bCs/>
          <w:sz w:val="24"/>
          <w:szCs w:val="24"/>
        </w:rPr>
        <w:t>Subabul</w:t>
      </w:r>
      <w:proofErr w:type="spellEnd"/>
      <w:r w:rsidR="00E1763B">
        <w:rPr>
          <w:rFonts w:ascii="Times New Roman" w:hAnsi="Times New Roman"/>
          <w:bCs/>
          <w:sz w:val="24"/>
          <w:szCs w:val="24"/>
        </w:rPr>
        <w:t xml:space="preserve"> </w:t>
      </w:r>
      <w:r w:rsidR="00C73EB2">
        <w:rPr>
          <w:rFonts w:ascii="Times New Roman" w:hAnsi="Times New Roman"/>
          <w:bCs/>
          <w:sz w:val="24"/>
          <w:szCs w:val="24"/>
        </w:rPr>
        <w:t>propagules.</w:t>
      </w:r>
      <w:r>
        <w:rPr>
          <w:rFonts w:ascii="Times New Roman" w:hAnsi="Times New Roman"/>
          <w:bCs/>
          <w:sz w:val="24"/>
          <w:szCs w:val="24"/>
        </w:rPr>
        <w:t xml:space="preserve"> Lateral cuttings produced from mini-cutting production area (MCPA), open sand beds (OMCPA) and field planted mother plants (HDCMA) vary in</w:t>
      </w:r>
      <w:r w:rsidRPr="009940E5">
        <w:rPr>
          <w:rFonts w:ascii="Times New Roman" w:hAnsi="Times New Roman"/>
          <w:bCs/>
          <w:sz w:val="24"/>
          <w:szCs w:val="24"/>
        </w:rPr>
        <w:t xml:space="preserve"> </w:t>
      </w:r>
      <w:r w:rsidR="00E1763B" w:rsidRPr="009940E5">
        <w:rPr>
          <w:rFonts w:ascii="Times New Roman" w:hAnsi="Times New Roman"/>
          <w:bCs/>
          <w:sz w:val="24"/>
          <w:szCs w:val="24"/>
        </w:rPr>
        <w:t xml:space="preserve">juvenility </w:t>
      </w:r>
      <w:r w:rsidR="00E1763B">
        <w:rPr>
          <w:rFonts w:ascii="Times New Roman" w:hAnsi="Times New Roman"/>
          <w:bCs/>
          <w:sz w:val="24"/>
          <w:szCs w:val="24"/>
        </w:rPr>
        <w:t>and rooting ability</w:t>
      </w:r>
      <w:r w:rsidR="005B4333">
        <w:rPr>
          <w:rFonts w:ascii="Times New Roman" w:hAnsi="Times New Roman"/>
          <w:bCs/>
          <w:sz w:val="24"/>
          <w:szCs w:val="24"/>
        </w:rPr>
        <w:t>,</w:t>
      </w:r>
      <w:r w:rsidR="00E1763B">
        <w:rPr>
          <w:rFonts w:ascii="Times New Roman" w:hAnsi="Times New Roman"/>
          <w:bCs/>
          <w:sz w:val="24"/>
          <w:szCs w:val="24"/>
        </w:rPr>
        <w:t xml:space="preserve"> depending on the orientation in </w:t>
      </w:r>
      <w:r w:rsidR="00E1763B" w:rsidRPr="009940E5">
        <w:rPr>
          <w:rFonts w:ascii="Times New Roman" w:hAnsi="Times New Roman"/>
          <w:bCs/>
          <w:sz w:val="24"/>
          <w:szCs w:val="24"/>
        </w:rPr>
        <w:t xml:space="preserve">the </w:t>
      </w:r>
      <w:r w:rsidR="00E1763B">
        <w:rPr>
          <w:rFonts w:ascii="Times New Roman" w:hAnsi="Times New Roman"/>
          <w:bCs/>
          <w:sz w:val="24"/>
          <w:szCs w:val="24"/>
        </w:rPr>
        <w:t>main stem.</w:t>
      </w:r>
      <w:r w:rsidRPr="009940E5">
        <w:rPr>
          <w:rFonts w:ascii="Times New Roman" w:hAnsi="Times New Roman"/>
          <w:bCs/>
          <w:sz w:val="24"/>
          <w:szCs w:val="24"/>
        </w:rPr>
        <w:t xml:space="preserve"> Environmental conditions influence lignification of cuttings </w:t>
      </w:r>
      <w:r>
        <w:rPr>
          <w:rFonts w:ascii="Times New Roman" w:hAnsi="Times New Roman"/>
          <w:bCs/>
          <w:sz w:val="24"/>
          <w:szCs w:val="24"/>
        </w:rPr>
        <w:t>which</w:t>
      </w:r>
      <w:r w:rsidRPr="009940E5">
        <w:rPr>
          <w:rFonts w:ascii="Times New Roman" w:hAnsi="Times New Roman"/>
          <w:bCs/>
          <w:sz w:val="24"/>
          <w:szCs w:val="24"/>
        </w:rPr>
        <w:t xml:space="preserve"> impact the endogenous hormone levels, and response of cutting</w:t>
      </w:r>
      <w:r>
        <w:rPr>
          <w:rFonts w:ascii="Times New Roman" w:hAnsi="Times New Roman"/>
          <w:bCs/>
          <w:sz w:val="24"/>
          <w:szCs w:val="24"/>
        </w:rPr>
        <w:t>s</w:t>
      </w:r>
      <w:r w:rsidRPr="009940E5">
        <w:rPr>
          <w:rFonts w:ascii="Times New Roman" w:hAnsi="Times New Roman"/>
          <w:bCs/>
          <w:sz w:val="24"/>
          <w:szCs w:val="24"/>
        </w:rPr>
        <w:t xml:space="preserve"> to exogenous </w:t>
      </w:r>
      <w:r>
        <w:rPr>
          <w:rFonts w:ascii="Times New Roman" w:hAnsi="Times New Roman"/>
          <w:bCs/>
          <w:sz w:val="24"/>
          <w:szCs w:val="24"/>
        </w:rPr>
        <w:t xml:space="preserve">hormone </w:t>
      </w:r>
      <w:r w:rsidRPr="009940E5">
        <w:rPr>
          <w:rFonts w:ascii="Times New Roman" w:hAnsi="Times New Roman"/>
          <w:bCs/>
          <w:sz w:val="24"/>
          <w:szCs w:val="24"/>
        </w:rPr>
        <w:t xml:space="preserve">application. Temperature and humidity conditions </w:t>
      </w:r>
      <w:r>
        <w:rPr>
          <w:rFonts w:ascii="Times New Roman" w:hAnsi="Times New Roman"/>
          <w:bCs/>
          <w:sz w:val="24"/>
          <w:szCs w:val="24"/>
        </w:rPr>
        <w:t>in</w:t>
      </w:r>
      <w:r w:rsidRPr="009940E5">
        <w:rPr>
          <w:rFonts w:ascii="Times New Roman" w:hAnsi="Times New Roman"/>
          <w:bCs/>
          <w:sz w:val="24"/>
          <w:szCs w:val="24"/>
        </w:rPr>
        <w:t xml:space="preserve"> </w:t>
      </w:r>
      <w:r>
        <w:rPr>
          <w:rFonts w:ascii="Times New Roman" w:hAnsi="Times New Roman"/>
          <w:bCs/>
          <w:sz w:val="24"/>
          <w:szCs w:val="24"/>
        </w:rPr>
        <w:t>mist</w:t>
      </w:r>
      <w:r w:rsidRPr="009940E5">
        <w:rPr>
          <w:rFonts w:ascii="Times New Roman" w:hAnsi="Times New Roman"/>
          <w:bCs/>
          <w:sz w:val="24"/>
          <w:szCs w:val="24"/>
        </w:rPr>
        <w:t xml:space="preserve"> chamber also play a significant role in determining the root system of cuttings</w:t>
      </w:r>
      <w:r>
        <w:rPr>
          <w:rFonts w:ascii="Times New Roman" w:hAnsi="Times New Roman"/>
          <w:bCs/>
          <w:sz w:val="24"/>
          <w:szCs w:val="24"/>
        </w:rPr>
        <w:t xml:space="preserve">. It is observed that there is drastic difference in root </w:t>
      </w:r>
      <w:r w:rsidR="00714058">
        <w:rPr>
          <w:rFonts w:ascii="Times New Roman" w:hAnsi="Times New Roman"/>
          <w:bCs/>
          <w:sz w:val="24"/>
          <w:szCs w:val="24"/>
        </w:rPr>
        <w:t>system</w:t>
      </w:r>
      <w:r>
        <w:rPr>
          <w:rFonts w:ascii="Times New Roman" w:hAnsi="Times New Roman"/>
          <w:bCs/>
          <w:sz w:val="24"/>
          <w:szCs w:val="24"/>
        </w:rPr>
        <w:t xml:space="preserve"> </w:t>
      </w:r>
      <w:r w:rsidR="00714058">
        <w:rPr>
          <w:rFonts w:ascii="Times New Roman" w:hAnsi="Times New Roman"/>
          <w:bCs/>
          <w:sz w:val="24"/>
          <w:szCs w:val="24"/>
        </w:rPr>
        <w:t>of</w:t>
      </w:r>
      <w:r>
        <w:rPr>
          <w:rFonts w:ascii="Times New Roman" w:hAnsi="Times New Roman"/>
          <w:bCs/>
          <w:sz w:val="24"/>
          <w:szCs w:val="24"/>
        </w:rPr>
        <w:t xml:space="preserve"> propagules. Rooted plants can be categorised into</w:t>
      </w:r>
      <w:r w:rsidRPr="00900644">
        <w:rPr>
          <w:rFonts w:ascii="Times New Roman" w:hAnsi="Times New Roman"/>
          <w:bCs/>
          <w:sz w:val="24"/>
          <w:szCs w:val="24"/>
        </w:rPr>
        <w:t xml:space="preserve"> different groups based on rooting pattern. </w:t>
      </w:r>
      <w:r w:rsidR="00C269DA">
        <w:rPr>
          <w:rFonts w:ascii="Times New Roman" w:hAnsi="Times New Roman"/>
          <w:bCs/>
          <w:sz w:val="24"/>
          <w:szCs w:val="24"/>
        </w:rPr>
        <w:t>P</w:t>
      </w:r>
      <w:r w:rsidR="00C269DA" w:rsidRPr="00900644">
        <w:rPr>
          <w:rFonts w:ascii="Times New Roman" w:hAnsi="Times New Roman"/>
          <w:bCs/>
          <w:sz w:val="24"/>
          <w:szCs w:val="24"/>
        </w:rPr>
        <w:t xml:space="preserve">ropagules </w:t>
      </w:r>
      <w:r w:rsidR="00C269DA">
        <w:rPr>
          <w:rFonts w:ascii="Times New Roman" w:hAnsi="Times New Roman"/>
          <w:bCs/>
          <w:sz w:val="24"/>
          <w:szCs w:val="24"/>
        </w:rPr>
        <w:t>are</w:t>
      </w:r>
      <w:r w:rsidR="00C269DA" w:rsidRPr="00900644">
        <w:rPr>
          <w:rFonts w:ascii="Times New Roman" w:hAnsi="Times New Roman"/>
          <w:bCs/>
          <w:sz w:val="24"/>
          <w:szCs w:val="24"/>
        </w:rPr>
        <w:t xml:space="preserve"> classified into six groups </w:t>
      </w:r>
      <w:r w:rsidR="00C269DA">
        <w:rPr>
          <w:rFonts w:ascii="Times New Roman" w:hAnsi="Times New Roman"/>
          <w:bCs/>
          <w:sz w:val="24"/>
          <w:szCs w:val="24"/>
        </w:rPr>
        <w:t>b</w:t>
      </w:r>
      <w:r w:rsidRPr="00900644">
        <w:rPr>
          <w:rFonts w:ascii="Times New Roman" w:hAnsi="Times New Roman"/>
          <w:bCs/>
          <w:sz w:val="24"/>
          <w:szCs w:val="24"/>
        </w:rPr>
        <w:t xml:space="preserve">ased on length of root zone </w:t>
      </w:r>
      <w:r w:rsidRPr="005B3286">
        <w:rPr>
          <w:rFonts w:ascii="Times New Roman" w:hAnsi="Times New Roman"/>
          <w:bCs/>
          <w:sz w:val="24"/>
          <w:szCs w:val="24"/>
        </w:rPr>
        <w:t>(Figure1)</w:t>
      </w:r>
      <w:r w:rsidRPr="00900644">
        <w:rPr>
          <w:rFonts w:ascii="Times New Roman" w:hAnsi="Times New Roman"/>
          <w:bCs/>
          <w:sz w:val="24"/>
          <w:szCs w:val="24"/>
        </w:rPr>
        <w:t xml:space="preserve">: </w:t>
      </w:r>
      <w:r w:rsidRPr="00494B9C">
        <w:rPr>
          <w:rFonts w:ascii="Times New Roman" w:hAnsi="Times New Roman"/>
          <w:bCs/>
          <w:sz w:val="24"/>
          <w:szCs w:val="24"/>
          <w:u w:val="single"/>
        </w:rPr>
        <w:t>Group 1</w:t>
      </w:r>
      <w:r w:rsidRPr="00900644">
        <w:rPr>
          <w:rFonts w:ascii="Times New Roman" w:hAnsi="Times New Roman"/>
          <w:bCs/>
          <w:sz w:val="24"/>
          <w:szCs w:val="24"/>
        </w:rPr>
        <w:t xml:space="preserve"> (0.5-1.5 cm), </w:t>
      </w:r>
      <w:r w:rsidRPr="00494B9C">
        <w:rPr>
          <w:rFonts w:ascii="Times New Roman" w:hAnsi="Times New Roman"/>
          <w:bCs/>
          <w:sz w:val="24"/>
          <w:szCs w:val="24"/>
          <w:u w:val="single"/>
        </w:rPr>
        <w:t>Group 2</w:t>
      </w:r>
      <w:r w:rsidRPr="00900644">
        <w:rPr>
          <w:rFonts w:ascii="Times New Roman" w:hAnsi="Times New Roman"/>
          <w:bCs/>
          <w:sz w:val="24"/>
          <w:szCs w:val="24"/>
        </w:rPr>
        <w:t xml:space="preserve"> (1.6-2.5 cm), </w:t>
      </w:r>
      <w:r w:rsidRPr="00494B9C">
        <w:rPr>
          <w:rFonts w:ascii="Times New Roman" w:hAnsi="Times New Roman"/>
          <w:bCs/>
          <w:sz w:val="24"/>
          <w:szCs w:val="24"/>
          <w:u w:val="single"/>
        </w:rPr>
        <w:t>Group 3</w:t>
      </w:r>
      <w:r w:rsidRPr="00900644">
        <w:rPr>
          <w:rFonts w:ascii="Times New Roman" w:hAnsi="Times New Roman"/>
          <w:bCs/>
          <w:sz w:val="24"/>
          <w:szCs w:val="24"/>
        </w:rPr>
        <w:t xml:space="preserve"> (2.6-3.5 cm), </w:t>
      </w:r>
      <w:r w:rsidRPr="00494B9C">
        <w:rPr>
          <w:rFonts w:ascii="Times New Roman" w:hAnsi="Times New Roman"/>
          <w:bCs/>
          <w:sz w:val="24"/>
          <w:szCs w:val="24"/>
          <w:u w:val="single"/>
        </w:rPr>
        <w:t>Group 4</w:t>
      </w:r>
      <w:r w:rsidRPr="00900644">
        <w:rPr>
          <w:rFonts w:ascii="Times New Roman" w:hAnsi="Times New Roman"/>
          <w:bCs/>
          <w:sz w:val="24"/>
          <w:szCs w:val="24"/>
        </w:rPr>
        <w:t xml:space="preserve"> (3.6-4.5 cm), </w:t>
      </w:r>
      <w:r w:rsidRPr="00494B9C">
        <w:rPr>
          <w:rFonts w:ascii="Times New Roman" w:hAnsi="Times New Roman"/>
          <w:bCs/>
          <w:sz w:val="24"/>
          <w:szCs w:val="24"/>
          <w:u w:val="single"/>
        </w:rPr>
        <w:t>Group 5</w:t>
      </w:r>
      <w:r w:rsidRPr="00900644">
        <w:rPr>
          <w:rFonts w:ascii="Times New Roman" w:hAnsi="Times New Roman"/>
          <w:bCs/>
          <w:sz w:val="24"/>
          <w:szCs w:val="24"/>
        </w:rPr>
        <w:t xml:space="preserve"> (4.6-5.5 cm) and </w:t>
      </w:r>
      <w:r w:rsidRPr="00494B9C">
        <w:rPr>
          <w:rFonts w:ascii="Times New Roman" w:hAnsi="Times New Roman"/>
          <w:bCs/>
          <w:sz w:val="24"/>
          <w:szCs w:val="24"/>
          <w:u w:val="single"/>
        </w:rPr>
        <w:t>Group 6</w:t>
      </w:r>
      <w:r w:rsidRPr="00900644">
        <w:rPr>
          <w:rFonts w:ascii="Times New Roman" w:hAnsi="Times New Roman"/>
          <w:bCs/>
          <w:sz w:val="24"/>
          <w:szCs w:val="24"/>
        </w:rPr>
        <w:t xml:space="preserve"> (&gt;5.6 cm)</w:t>
      </w:r>
      <w:r>
        <w:rPr>
          <w:rFonts w:ascii="Times New Roman" w:hAnsi="Times New Roman"/>
          <w:bCs/>
          <w:sz w:val="24"/>
          <w:szCs w:val="24"/>
        </w:rPr>
        <w:t>.</w:t>
      </w:r>
    </w:p>
    <w:p w:rsidR="0061502E" w:rsidRDefault="0061502E" w:rsidP="0061502E">
      <w:pPr>
        <w:rPr>
          <w:rFonts w:ascii="Times New Roman" w:hAnsi="Times New Roman"/>
          <w:bCs/>
          <w:sz w:val="24"/>
          <w:szCs w:val="24"/>
        </w:rPr>
      </w:pPr>
    </w:p>
    <w:tbl>
      <w:tblPr>
        <w:tblpPr w:leftFromText="180" w:rightFromText="180" w:vertAnchor="page" w:horzAnchor="margin" w:tblpXSpec="center" w:tblpY="3061"/>
        <w:tblW w:w="6804" w:type="dxa"/>
        <w:jc w:val="center"/>
        <w:tblBorders>
          <w:top w:val="single" w:sz="4" w:space="0" w:color="auto"/>
          <w:bottom w:val="single" w:sz="4" w:space="0" w:color="auto"/>
        </w:tblBorders>
        <w:tblLook w:val="04A0" w:firstRow="1" w:lastRow="0" w:firstColumn="1" w:lastColumn="0" w:noHBand="0" w:noVBand="1"/>
      </w:tblPr>
      <w:tblGrid>
        <w:gridCol w:w="993"/>
        <w:gridCol w:w="2126"/>
        <w:gridCol w:w="2268"/>
        <w:gridCol w:w="1417"/>
      </w:tblGrid>
      <w:tr w:rsidR="0061502E" w:rsidRPr="0061502E" w:rsidTr="000823C1">
        <w:trPr>
          <w:trHeight w:val="567"/>
          <w:jc w:val="center"/>
        </w:trPr>
        <w:tc>
          <w:tcPr>
            <w:tcW w:w="6804" w:type="dxa"/>
            <w:gridSpan w:val="4"/>
            <w:tcBorders>
              <w:top w:val="nil"/>
              <w:bottom w:val="single" w:sz="4" w:space="0" w:color="auto"/>
            </w:tcBorders>
            <w:shd w:val="clear" w:color="auto" w:fill="auto"/>
            <w:noWrap/>
            <w:vAlign w:val="bottom"/>
            <w:hideMark/>
          </w:tcPr>
          <w:p w:rsidR="0061502E" w:rsidRPr="0061502E" w:rsidRDefault="0061502E" w:rsidP="00714058">
            <w:pPr>
              <w:pStyle w:val="Caption"/>
              <w:keepNext/>
              <w:spacing w:before="120" w:after="120"/>
              <w:ind w:left="-86" w:right="-158"/>
              <w:rPr>
                <w:rFonts w:ascii="Times New Roman" w:hAnsi="Times New Roman" w:cs="Times New Roman"/>
                <w:i w:val="0"/>
                <w:color w:val="000000" w:themeColor="text1"/>
                <w:sz w:val="22"/>
                <w:szCs w:val="22"/>
              </w:rPr>
            </w:pPr>
            <w:r w:rsidRPr="0061502E">
              <w:rPr>
                <w:rFonts w:ascii="Times New Roman" w:hAnsi="Times New Roman" w:cs="Times New Roman"/>
                <w:i w:val="0"/>
                <w:color w:val="000000" w:themeColor="text1"/>
                <w:sz w:val="22"/>
                <w:szCs w:val="22"/>
              </w:rPr>
              <w:lastRenderedPageBreak/>
              <w:t xml:space="preserve">Table 1.  </w:t>
            </w:r>
            <w:r w:rsidR="00714058">
              <w:rPr>
                <w:rFonts w:ascii="Times New Roman" w:hAnsi="Times New Roman" w:cs="Times New Roman"/>
                <w:i w:val="0"/>
                <w:color w:val="000000" w:themeColor="text1"/>
                <w:sz w:val="22"/>
                <w:szCs w:val="22"/>
              </w:rPr>
              <w:t>R</w:t>
            </w:r>
            <w:r w:rsidRPr="0061502E">
              <w:rPr>
                <w:rFonts w:ascii="Times New Roman" w:hAnsi="Times New Roman" w:cs="Times New Roman"/>
                <w:i w:val="0"/>
                <w:color w:val="000000" w:themeColor="text1"/>
                <w:sz w:val="22"/>
                <w:szCs w:val="22"/>
              </w:rPr>
              <w:t xml:space="preserve">oot distribution </w:t>
            </w:r>
            <w:r w:rsidR="00714058">
              <w:rPr>
                <w:rFonts w:ascii="Times New Roman" w:hAnsi="Times New Roman" w:cs="Times New Roman"/>
                <w:i w:val="0"/>
                <w:color w:val="000000" w:themeColor="text1"/>
                <w:sz w:val="22"/>
                <w:szCs w:val="22"/>
              </w:rPr>
              <w:t xml:space="preserve">pattern </w:t>
            </w:r>
            <w:r w:rsidRPr="0061502E">
              <w:rPr>
                <w:rFonts w:ascii="Times New Roman" w:hAnsi="Times New Roman" w:cs="Times New Roman"/>
                <w:i w:val="0"/>
                <w:color w:val="000000" w:themeColor="text1"/>
                <w:sz w:val="22"/>
                <w:szCs w:val="22"/>
              </w:rPr>
              <w:t>in Subabul cuttings</w:t>
            </w:r>
          </w:p>
        </w:tc>
      </w:tr>
      <w:tr w:rsidR="0061502E" w:rsidRPr="0061502E" w:rsidTr="000823C1">
        <w:trPr>
          <w:trHeight w:val="567"/>
          <w:jc w:val="center"/>
        </w:trPr>
        <w:tc>
          <w:tcPr>
            <w:tcW w:w="993" w:type="dxa"/>
            <w:tcBorders>
              <w:top w:val="single" w:sz="4" w:space="0" w:color="auto"/>
              <w:bottom w:val="single" w:sz="4" w:space="0" w:color="auto"/>
            </w:tcBorders>
            <w:shd w:val="clear" w:color="auto" w:fill="auto"/>
            <w:noWrap/>
            <w:vAlign w:val="center"/>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Scale</w:t>
            </w:r>
          </w:p>
        </w:tc>
        <w:tc>
          <w:tcPr>
            <w:tcW w:w="2126" w:type="dxa"/>
            <w:tcBorders>
              <w:top w:val="single" w:sz="4" w:space="0" w:color="auto"/>
              <w:bottom w:val="single" w:sz="4" w:space="0" w:color="auto"/>
            </w:tcBorders>
            <w:shd w:val="clear" w:color="auto" w:fill="auto"/>
            <w:noWrap/>
            <w:vAlign w:val="center"/>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Class</w:t>
            </w:r>
          </w:p>
        </w:tc>
        <w:tc>
          <w:tcPr>
            <w:tcW w:w="2268" w:type="dxa"/>
            <w:tcBorders>
              <w:top w:val="single" w:sz="4" w:space="0" w:color="auto"/>
              <w:bottom w:val="single" w:sz="4" w:space="0" w:color="auto"/>
            </w:tcBorders>
            <w:shd w:val="clear" w:color="auto" w:fill="auto"/>
            <w:noWrap/>
            <w:vAlign w:val="center"/>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Root Distribution</w:t>
            </w:r>
          </w:p>
        </w:tc>
        <w:tc>
          <w:tcPr>
            <w:tcW w:w="1417" w:type="dxa"/>
            <w:tcBorders>
              <w:top w:val="single" w:sz="4" w:space="0" w:color="auto"/>
              <w:bottom w:val="single" w:sz="4" w:space="0" w:color="auto"/>
            </w:tcBorders>
            <w:vAlign w:val="center"/>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No. of roots</w:t>
            </w:r>
          </w:p>
        </w:tc>
      </w:tr>
      <w:tr w:rsidR="0061502E" w:rsidRPr="0061502E" w:rsidTr="000823C1">
        <w:trPr>
          <w:trHeight w:val="300"/>
          <w:jc w:val="center"/>
        </w:trPr>
        <w:tc>
          <w:tcPr>
            <w:tcW w:w="993" w:type="dxa"/>
            <w:tcBorders>
              <w:top w:val="single" w:sz="4" w:space="0" w:color="auto"/>
            </w:tcBorders>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1</w:t>
            </w:r>
          </w:p>
        </w:tc>
        <w:tc>
          <w:tcPr>
            <w:tcW w:w="2126" w:type="dxa"/>
            <w:tcBorders>
              <w:top w:val="single" w:sz="4" w:space="0" w:color="auto"/>
            </w:tcBorders>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Poor rooting</w:t>
            </w:r>
          </w:p>
        </w:tc>
        <w:tc>
          <w:tcPr>
            <w:tcW w:w="2268" w:type="dxa"/>
            <w:tcBorders>
              <w:top w:val="single" w:sz="4" w:space="0" w:color="auto"/>
            </w:tcBorders>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Nil/One side</w:t>
            </w:r>
          </w:p>
        </w:tc>
        <w:tc>
          <w:tcPr>
            <w:tcW w:w="1417" w:type="dxa"/>
            <w:tcBorders>
              <w:top w:val="single" w:sz="4" w:space="0" w:color="auto"/>
            </w:tcBorders>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0-1</w:t>
            </w:r>
          </w:p>
        </w:tc>
      </w:tr>
      <w:tr w:rsidR="0061502E" w:rsidRPr="0061502E" w:rsidTr="000823C1">
        <w:trPr>
          <w:trHeight w:val="300"/>
          <w:jc w:val="center"/>
        </w:trPr>
        <w:tc>
          <w:tcPr>
            <w:tcW w:w="993" w:type="dxa"/>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2</w:t>
            </w:r>
          </w:p>
        </w:tc>
        <w:tc>
          <w:tcPr>
            <w:tcW w:w="2126" w:type="dxa"/>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Slight rooting</w:t>
            </w:r>
          </w:p>
        </w:tc>
        <w:tc>
          <w:tcPr>
            <w:tcW w:w="2268" w:type="dxa"/>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One Side</w:t>
            </w:r>
          </w:p>
        </w:tc>
        <w:tc>
          <w:tcPr>
            <w:tcW w:w="1417" w:type="dxa"/>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2-4</w:t>
            </w:r>
          </w:p>
        </w:tc>
      </w:tr>
      <w:tr w:rsidR="0061502E" w:rsidRPr="0061502E" w:rsidTr="000823C1">
        <w:trPr>
          <w:trHeight w:val="300"/>
          <w:jc w:val="center"/>
        </w:trPr>
        <w:tc>
          <w:tcPr>
            <w:tcW w:w="993" w:type="dxa"/>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3</w:t>
            </w:r>
          </w:p>
        </w:tc>
        <w:tc>
          <w:tcPr>
            <w:tcW w:w="2126" w:type="dxa"/>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Moderate rooting</w:t>
            </w:r>
          </w:p>
        </w:tc>
        <w:tc>
          <w:tcPr>
            <w:tcW w:w="2268" w:type="dxa"/>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Two Sides</w:t>
            </w:r>
          </w:p>
        </w:tc>
        <w:tc>
          <w:tcPr>
            <w:tcW w:w="1417" w:type="dxa"/>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5-10</w:t>
            </w:r>
          </w:p>
        </w:tc>
      </w:tr>
      <w:tr w:rsidR="0061502E" w:rsidRPr="0061502E" w:rsidTr="000823C1">
        <w:trPr>
          <w:trHeight w:val="300"/>
          <w:jc w:val="center"/>
        </w:trPr>
        <w:tc>
          <w:tcPr>
            <w:tcW w:w="993" w:type="dxa"/>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4</w:t>
            </w:r>
          </w:p>
        </w:tc>
        <w:tc>
          <w:tcPr>
            <w:tcW w:w="2126" w:type="dxa"/>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Good rooting</w:t>
            </w:r>
          </w:p>
        </w:tc>
        <w:tc>
          <w:tcPr>
            <w:tcW w:w="2268" w:type="dxa"/>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2-3 sides</w:t>
            </w:r>
          </w:p>
        </w:tc>
        <w:tc>
          <w:tcPr>
            <w:tcW w:w="1417" w:type="dxa"/>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11-15</w:t>
            </w:r>
          </w:p>
        </w:tc>
      </w:tr>
      <w:tr w:rsidR="0061502E" w:rsidRPr="0061502E" w:rsidTr="000823C1">
        <w:trPr>
          <w:trHeight w:val="300"/>
          <w:jc w:val="center"/>
        </w:trPr>
        <w:tc>
          <w:tcPr>
            <w:tcW w:w="993" w:type="dxa"/>
            <w:tcBorders>
              <w:bottom w:val="single" w:sz="4" w:space="0" w:color="auto"/>
            </w:tcBorders>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5</w:t>
            </w:r>
          </w:p>
        </w:tc>
        <w:tc>
          <w:tcPr>
            <w:tcW w:w="2126" w:type="dxa"/>
            <w:tcBorders>
              <w:bottom w:val="single" w:sz="4" w:space="0" w:color="auto"/>
            </w:tcBorders>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Heavy rooting</w:t>
            </w:r>
          </w:p>
        </w:tc>
        <w:tc>
          <w:tcPr>
            <w:tcW w:w="2268" w:type="dxa"/>
            <w:tcBorders>
              <w:bottom w:val="single" w:sz="4" w:space="0" w:color="auto"/>
            </w:tcBorders>
            <w:shd w:val="clear" w:color="auto" w:fill="auto"/>
            <w:noWrap/>
            <w:hideMark/>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All around</w:t>
            </w:r>
          </w:p>
        </w:tc>
        <w:tc>
          <w:tcPr>
            <w:tcW w:w="1417" w:type="dxa"/>
            <w:tcBorders>
              <w:bottom w:val="single" w:sz="4" w:space="0" w:color="auto"/>
            </w:tcBorders>
          </w:tcPr>
          <w:p w:rsidR="0061502E" w:rsidRPr="0061502E" w:rsidRDefault="0061502E" w:rsidP="000823C1">
            <w:pPr>
              <w:spacing w:after="0" w:line="240" w:lineRule="exact"/>
              <w:rPr>
                <w:rFonts w:ascii="Times New Roman" w:eastAsia="Times New Roman" w:hAnsi="Times New Roman" w:cs="Times New Roman"/>
                <w:color w:val="000000"/>
                <w:lang w:eastAsia="en-GB"/>
              </w:rPr>
            </w:pPr>
            <w:r w:rsidRPr="0061502E">
              <w:rPr>
                <w:rFonts w:ascii="Times New Roman" w:eastAsia="Times New Roman" w:hAnsi="Times New Roman" w:cs="Times New Roman"/>
                <w:color w:val="000000"/>
                <w:lang w:eastAsia="en-GB"/>
              </w:rPr>
              <w:t>&gt;15</w:t>
            </w:r>
          </w:p>
        </w:tc>
      </w:tr>
    </w:tbl>
    <w:p w:rsidR="0061502E" w:rsidRDefault="0061502E" w:rsidP="0061502E">
      <w:pPr>
        <w:spacing w:after="0" w:line="360" w:lineRule="auto"/>
        <w:jc w:val="both"/>
        <w:rPr>
          <w:rFonts w:ascii="Century Gothic" w:hAnsi="Century Gothic"/>
          <w:bCs/>
          <w:i/>
          <w:sz w:val="24"/>
          <w:szCs w:val="24"/>
        </w:rPr>
      </w:pPr>
    </w:p>
    <w:p w:rsidR="00714058" w:rsidRDefault="00714058" w:rsidP="0061502E">
      <w:pPr>
        <w:spacing w:after="0" w:line="360" w:lineRule="auto"/>
        <w:jc w:val="both"/>
        <w:rPr>
          <w:rFonts w:ascii="Century Gothic" w:hAnsi="Century Gothic"/>
          <w:bCs/>
          <w:i/>
          <w:color w:val="2E74B5" w:themeColor="accent1" w:themeShade="BF"/>
          <w:sz w:val="24"/>
          <w:szCs w:val="24"/>
        </w:rPr>
      </w:pPr>
    </w:p>
    <w:p w:rsidR="0061502E" w:rsidRPr="0061502E" w:rsidRDefault="0061502E" w:rsidP="0061502E">
      <w:pPr>
        <w:spacing w:after="0" w:line="360" w:lineRule="auto"/>
        <w:jc w:val="both"/>
        <w:rPr>
          <w:rFonts w:ascii="Century Gothic" w:hAnsi="Century Gothic"/>
          <w:bCs/>
          <w:i/>
          <w:color w:val="2E74B5" w:themeColor="accent1" w:themeShade="BF"/>
          <w:sz w:val="24"/>
          <w:szCs w:val="24"/>
        </w:rPr>
      </w:pPr>
      <w:r w:rsidRPr="0061502E">
        <w:rPr>
          <w:rFonts w:ascii="Century Gothic" w:hAnsi="Century Gothic"/>
          <w:bCs/>
          <w:i/>
          <w:color w:val="2E74B5" w:themeColor="accent1" w:themeShade="BF"/>
          <w:sz w:val="24"/>
          <w:szCs w:val="24"/>
        </w:rPr>
        <w:t>Impact of hormone application on root traits</w:t>
      </w:r>
    </w:p>
    <w:p w:rsidR="0061502E" w:rsidRDefault="0061502E" w:rsidP="0061502E">
      <w:pPr>
        <w:spacing w:after="0" w:line="360" w:lineRule="auto"/>
        <w:jc w:val="both"/>
        <w:rPr>
          <w:rFonts w:ascii="Times New Roman" w:eastAsia="Times New Roman" w:hAnsi="Times New Roman"/>
          <w:sz w:val="24"/>
          <w:szCs w:val="24"/>
          <w:lang w:val="en-US"/>
        </w:rPr>
      </w:pPr>
    </w:p>
    <w:p w:rsidR="0061502E" w:rsidRDefault="0061502E" w:rsidP="0061502E">
      <w:pPr>
        <w:pStyle w:val="Default"/>
        <w:spacing w:line="360" w:lineRule="auto"/>
        <w:jc w:val="both"/>
        <w:rPr>
          <w:rFonts w:eastAsia="Times New Roman"/>
          <w:lang w:val="en-US"/>
        </w:rPr>
      </w:pPr>
      <w:r>
        <w:rPr>
          <w:rFonts w:eastAsia="Times New Roman"/>
          <w:lang w:val="en-US"/>
        </w:rPr>
        <w:t>C</w:t>
      </w:r>
      <w:r w:rsidRPr="00A42914">
        <w:rPr>
          <w:rFonts w:eastAsia="Times New Roman"/>
          <w:lang w:val="en-US"/>
        </w:rPr>
        <w:t xml:space="preserve">uttings treated </w:t>
      </w:r>
      <w:r>
        <w:rPr>
          <w:rFonts w:eastAsia="Times New Roman"/>
          <w:lang w:val="en-US"/>
        </w:rPr>
        <w:t xml:space="preserve">with </w:t>
      </w:r>
      <w:r w:rsidRPr="00A42914">
        <w:rPr>
          <w:rFonts w:eastAsia="Times New Roman"/>
          <w:lang w:val="en-US"/>
        </w:rPr>
        <w:t>IBA</w:t>
      </w:r>
      <w:r>
        <w:rPr>
          <w:rFonts w:eastAsia="Times New Roman"/>
          <w:lang w:val="en-US"/>
        </w:rPr>
        <w:t xml:space="preserve"> (</w:t>
      </w:r>
      <w:r>
        <w:t xml:space="preserve">5000 ppm) </w:t>
      </w:r>
      <w:r w:rsidRPr="00A42914">
        <w:rPr>
          <w:rFonts w:eastAsia="Times New Roman"/>
          <w:lang w:val="en-US"/>
        </w:rPr>
        <w:t>h</w:t>
      </w:r>
      <w:r>
        <w:rPr>
          <w:rFonts w:eastAsia="Times New Roman"/>
          <w:lang w:val="en-US"/>
        </w:rPr>
        <w:t>ave</w:t>
      </w:r>
      <w:r w:rsidRPr="00A42914">
        <w:rPr>
          <w:rFonts w:eastAsia="Times New Roman"/>
          <w:lang w:val="en-US"/>
        </w:rPr>
        <w:t xml:space="preserve"> better root </w:t>
      </w:r>
      <w:r>
        <w:rPr>
          <w:rFonts w:eastAsia="Times New Roman"/>
          <w:lang w:val="en-US"/>
        </w:rPr>
        <w:t>system</w:t>
      </w:r>
      <w:r w:rsidRPr="00A42914">
        <w:rPr>
          <w:rFonts w:eastAsia="Times New Roman"/>
          <w:lang w:val="en-US"/>
        </w:rPr>
        <w:t xml:space="preserve"> than </w:t>
      </w:r>
      <w:r>
        <w:rPr>
          <w:rFonts w:eastAsia="Times New Roman"/>
          <w:lang w:val="en-US"/>
        </w:rPr>
        <w:t>untreated cuttings</w:t>
      </w:r>
      <w:r w:rsidR="00714058">
        <w:rPr>
          <w:rFonts w:eastAsia="Times New Roman"/>
          <w:lang w:val="en-US"/>
        </w:rPr>
        <w:t>,</w:t>
      </w:r>
      <w:r>
        <w:rPr>
          <w:rFonts w:eastAsia="Times New Roman"/>
          <w:lang w:val="en-US"/>
        </w:rPr>
        <w:t xml:space="preserve"> though rooting rate is similar</w:t>
      </w:r>
      <w:r w:rsidRPr="00A42914">
        <w:rPr>
          <w:rFonts w:eastAsia="Times New Roman"/>
          <w:lang w:val="en-US"/>
        </w:rPr>
        <w:t xml:space="preserve">. Root pattern </w:t>
      </w:r>
      <w:r>
        <w:rPr>
          <w:rFonts w:eastAsia="Times New Roman"/>
          <w:lang w:val="en-US"/>
        </w:rPr>
        <w:t xml:space="preserve">is influenced by IBA application. </w:t>
      </w:r>
      <w:r w:rsidRPr="00A42914">
        <w:rPr>
          <w:rFonts w:eastAsia="Times New Roman"/>
          <w:lang w:val="en-US"/>
        </w:rPr>
        <w:t xml:space="preserve"> </w:t>
      </w:r>
      <w:r>
        <w:rPr>
          <w:rFonts w:eastAsia="Times New Roman"/>
          <w:lang w:val="en-US"/>
        </w:rPr>
        <w:t>U</w:t>
      </w:r>
      <w:r w:rsidRPr="00A42914">
        <w:rPr>
          <w:rFonts w:eastAsia="Times New Roman"/>
          <w:lang w:val="en-US"/>
        </w:rPr>
        <w:t>ntreated cuttings hav</w:t>
      </w:r>
      <w:r>
        <w:rPr>
          <w:rFonts w:eastAsia="Times New Roman"/>
          <w:lang w:val="en-US"/>
        </w:rPr>
        <w:t>e</w:t>
      </w:r>
      <w:r w:rsidRPr="00A42914">
        <w:rPr>
          <w:rFonts w:eastAsia="Times New Roman"/>
          <w:lang w:val="en-US"/>
        </w:rPr>
        <w:t xml:space="preserve"> 40% lower root zone length</w:t>
      </w:r>
      <w:r w:rsidR="00714058">
        <w:rPr>
          <w:rFonts w:eastAsia="Times New Roman"/>
          <w:lang w:val="en-US"/>
        </w:rPr>
        <w:t>,</w:t>
      </w:r>
      <w:r w:rsidRPr="00A42914">
        <w:rPr>
          <w:rFonts w:eastAsia="Times New Roman"/>
          <w:lang w:val="en-US"/>
        </w:rPr>
        <w:t xml:space="preserve"> and 70% </w:t>
      </w:r>
      <w:r>
        <w:rPr>
          <w:rFonts w:eastAsia="Times New Roman"/>
          <w:lang w:val="en-US"/>
        </w:rPr>
        <w:t>plants</w:t>
      </w:r>
      <w:r w:rsidRPr="00A42914">
        <w:rPr>
          <w:rFonts w:eastAsia="Times New Roman"/>
          <w:lang w:val="en-US"/>
        </w:rPr>
        <w:t xml:space="preserve"> </w:t>
      </w:r>
      <w:r>
        <w:rPr>
          <w:rFonts w:eastAsia="Times New Roman"/>
          <w:lang w:val="en-US"/>
        </w:rPr>
        <w:t>are of</w:t>
      </w:r>
      <w:r w:rsidRPr="00A42914">
        <w:rPr>
          <w:rFonts w:eastAsia="Times New Roman"/>
          <w:lang w:val="en-US"/>
        </w:rPr>
        <w:t xml:space="preserve"> the lower root zone category (</w:t>
      </w:r>
      <w:r>
        <w:rPr>
          <w:rFonts w:eastAsia="Times New Roman"/>
          <w:lang w:val="en-US"/>
        </w:rPr>
        <w:t xml:space="preserve">Group 1&amp;2 - </w:t>
      </w:r>
      <w:r w:rsidRPr="00A42914">
        <w:rPr>
          <w:rFonts w:eastAsia="Times New Roman"/>
          <w:lang w:val="en-US"/>
        </w:rPr>
        <w:t xml:space="preserve">less than 2.5 cm length) compared to those treated with IBA </w:t>
      </w:r>
      <w:r w:rsidRPr="002E2D38">
        <w:rPr>
          <w:rFonts w:eastAsia="Times New Roman"/>
          <w:lang w:val="en-US"/>
        </w:rPr>
        <w:t>(Table 2).</w:t>
      </w:r>
      <w:r w:rsidRPr="00600DF7">
        <w:rPr>
          <w:rFonts w:eastAsia="Times New Roman"/>
          <w:lang w:val="en-US"/>
        </w:rPr>
        <w:t xml:space="preserve"> </w:t>
      </w:r>
      <w:r>
        <w:rPr>
          <w:rFonts w:eastAsia="Times New Roman"/>
          <w:lang w:val="en-US"/>
        </w:rPr>
        <w:t>High r</w:t>
      </w:r>
      <w:r w:rsidRPr="00A42914">
        <w:rPr>
          <w:rFonts w:eastAsia="Times New Roman"/>
          <w:lang w:val="en-US"/>
        </w:rPr>
        <w:t xml:space="preserve">ooting rate </w:t>
      </w:r>
      <w:r>
        <w:rPr>
          <w:rFonts w:eastAsia="Times New Roman"/>
          <w:lang w:val="en-US"/>
        </w:rPr>
        <w:t xml:space="preserve">(above 80%) is achieved in </w:t>
      </w:r>
      <w:r w:rsidR="00714058" w:rsidRPr="00A42914">
        <w:rPr>
          <w:rFonts w:eastAsia="Times New Roman"/>
          <w:lang w:val="en-US"/>
        </w:rPr>
        <w:t>IBA</w:t>
      </w:r>
      <w:r w:rsidR="00714058">
        <w:rPr>
          <w:rFonts w:eastAsia="Times New Roman"/>
          <w:lang w:val="en-US"/>
        </w:rPr>
        <w:t xml:space="preserve"> treated </w:t>
      </w:r>
      <w:r>
        <w:rPr>
          <w:rFonts w:eastAsia="Times New Roman"/>
          <w:lang w:val="en-US"/>
        </w:rPr>
        <w:t>cuttings</w:t>
      </w:r>
      <w:r w:rsidR="00714058">
        <w:rPr>
          <w:rFonts w:eastAsia="Times New Roman"/>
          <w:lang w:val="en-US"/>
        </w:rPr>
        <w:t>,</w:t>
      </w:r>
      <w:r>
        <w:rPr>
          <w:rFonts w:eastAsia="Times New Roman"/>
          <w:lang w:val="en-US"/>
        </w:rPr>
        <w:t xml:space="preserve"> without much difference</w:t>
      </w:r>
      <w:r w:rsidRPr="00A42914">
        <w:rPr>
          <w:rFonts w:eastAsia="Times New Roman"/>
          <w:lang w:val="en-US"/>
        </w:rPr>
        <w:t xml:space="preserve"> </w:t>
      </w:r>
      <w:r w:rsidR="00714058">
        <w:rPr>
          <w:rFonts w:eastAsia="Times New Roman"/>
          <w:lang w:val="en-US"/>
        </w:rPr>
        <w:t>in</w:t>
      </w:r>
      <w:r w:rsidRPr="00A42914">
        <w:rPr>
          <w:rFonts w:eastAsia="Times New Roman"/>
          <w:lang w:val="en-US"/>
        </w:rPr>
        <w:t xml:space="preserve"> summer and winter season</w:t>
      </w:r>
      <w:r>
        <w:rPr>
          <w:rFonts w:eastAsia="Times New Roman"/>
          <w:lang w:val="en-US"/>
        </w:rPr>
        <w:t>s</w:t>
      </w:r>
      <w:r w:rsidRPr="00A42914">
        <w:rPr>
          <w:rFonts w:eastAsia="Times New Roman"/>
          <w:lang w:val="en-US"/>
        </w:rPr>
        <w:t>. Root distribution</w:t>
      </w:r>
      <w:r>
        <w:rPr>
          <w:rFonts w:eastAsia="Times New Roman"/>
          <w:lang w:val="en-US"/>
        </w:rPr>
        <w:t xml:space="preserve"> </w:t>
      </w:r>
      <w:r w:rsidRPr="00A42914">
        <w:rPr>
          <w:rFonts w:eastAsia="Times New Roman"/>
          <w:lang w:val="en-US"/>
        </w:rPr>
        <w:t xml:space="preserve">and number of roots (21–22) </w:t>
      </w:r>
      <w:r>
        <w:rPr>
          <w:rFonts w:eastAsia="Times New Roman"/>
          <w:lang w:val="en-US"/>
        </w:rPr>
        <w:t>are</w:t>
      </w:r>
      <w:r w:rsidRPr="00A42914">
        <w:rPr>
          <w:rFonts w:eastAsia="Times New Roman"/>
          <w:lang w:val="en-US"/>
        </w:rPr>
        <w:t xml:space="preserve"> also at par </w:t>
      </w:r>
      <w:r>
        <w:rPr>
          <w:rFonts w:eastAsia="Times New Roman"/>
          <w:lang w:val="en-US"/>
        </w:rPr>
        <w:t xml:space="preserve">in cuttings </w:t>
      </w:r>
      <w:r w:rsidRPr="00A42914">
        <w:rPr>
          <w:rFonts w:eastAsia="Times New Roman"/>
          <w:lang w:val="en-US"/>
        </w:rPr>
        <w:t>multiplied in both seasons</w:t>
      </w:r>
      <w:r>
        <w:rPr>
          <w:rFonts w:eastAsia="Times New Roman"/>
          <w:lang w:val="en-US"/>
        </w:rPr>
        <w:t>.</w:t>
      </w:r>
    </w:p>
    <w:p w:rsidR="0061502E" w:rsidRDefault="0061502E" w:rsidP="0061502E">
      <w:pPr>
        <w:pStyle w:val="Default"/>
        <w:spacing w:line="360" w:lineRule="auto"/>
        <w:jc w:val="both"/>
        <w:rPr>
          <w:rFonts w:eastAsia="Times New Roman"/>
          <w:lang w:val="en-US"/>
        </w:rPr>
      </w:pPr>
    </w:p>
    <w:p w:rsidR="0061502E" w:rsidRPr="0061502E" w:rsidRDefault="0061502E" w:rsidP="0061502E">
      <w:pPr>
        <w:spacing w:after="0" w:line="360" w:lineRule="auto"/>
        <w:jc w:val="both"/>
        <w:rPr>
          <w:rFonts w:ascii="Century Gothic" w:hAnsi="Century Gothic"/>
          <w:bCs/>
          <w:i/>
          <w:color w:val="2E74B5" w:themeColor="accent1" w:themeShade="BF"/>
          <w:sz w:val="24"/>
          <w:szCs w:val="24"/>
        </w:rPr>
      </w:pPr>
      <w:r w:rsidRPr="0061502E">
        <w:rPr>
          <w:rFonts w:ascii="Century Gothic" w:hAnsi="Century Gothic"/>
          <w:bCs/>
          <w:i/>
          <w:color w:val="2E74B5" w:themeColor="accent1" w:themeShade="BF"/>
          <w:sz w:val="24"/>
          <w:szCs w:val="24"/>
        </w:rPr>
        <w:t>Effect of mist system on root traits</w:t>
      </w:r>
    </w:p>
    <w:p w:rsidR="0061502E" w:rsidRDefault="0061502E" w:rsidP="0061502E">
      <w:pPr>
        <w:spacing w:after="0" w:line="240" w:lineRule="auto"/>
        <w:jc w:val="both"/>
        <w:rPr>
          <w:rFonts w:ascii="Times New Roman" w:eastAsia="Times New Roman" w:hAnsi="Times New Roman"/>
          <w:sz w:val="24"/>
          <w:szCs w:val="24"/>
          <w:lang w:val="en-US"/>
        </w:rPr>
      </w:pPr>
    </w:p>
    <w:p w:rsidR="0061502E" w:rsidRDefault="0061502E" w:rsidP="0061502E">
      <w:pPr>
        <w:spacing w:after="0" w:line="360" w:lineRule="auto"/>
        <w:jc w:val="both"/>
        <w:rPr>
          <w:rFonts w:ascii="Times New Roman" w:eastAsia="Times New Roman" w:hAnsi="Times New Roman" w:cs="Times New Roman"/>
          <w:color w:val="000000"/>
          <w:sz w:val="24"/>
          <w:szCs w:val="24"/>
          <w:lang w:val="en-US"/>
        </w:rPr>
      </w:pPr>
      <w:r w:rsidRPr="00900644">
        <w:rPr>
          <w:rFonts w:ascii="Times New Roman" w:eastAsia="Times New Roman" w:hAnsi="Times New Roman" w:cs="Times New Roman"/>
          <w:color w:val="000000"/>
          <w:sz w:val="24"/>
          <w:szCs w:val="24"/>
          <w:lang w:val="en-US"/>
        </w:rPr>
        <w:t>Propagation system ha</w:t>
      </w:r>
      <w:r w:rsidR="00193B56">
        <w:rPr>
          <w:rFonts w:ascii="Times New Roman" w:eastAsia="Times New Roman" w:hAnsi="Times New Roman" w:cs="Times New Roman"/>
          <w:color w:val="000000"/>
          <w:sz w:val="24"/>
          <w:szCs w:val="24"/>
          <w:lang w:val="en-US"/>
        </w:rPr>
        <w:t>s</w:t>
      </w:r>
      <w:r w:rsidRPr="00900644">
        <w:rPr>
          <w:rFonts w:ascii="Times New Roman" w:eastAsia="Times New Roman" w:hAnsi="Times New Roman" w:cs="Times New Roman"/>
          <w:color w:val="000000"/>
          <w:sz w:val="24"/>
          <w:szCs w:val="24"/>
          <w:lang w:val="en-US"/>
        </w:rPr>
        <w:t xml:space="preserve"> a significant impact on rooting </w:t>
      </w:r>
      <w:r>
        <w:rPr>
          <w:rFonts w:ascii="Times New Roman" w:eastAsia="Times New Roman" w:hAnsi="Times New Roman" w:cs="Times New Roman"/>
          <w:color w:val="000000"/>
          <w:sz w:val="24"/>
          <w:szCs w:val="24"/>
          <w:lang w:val="en-US"/>
        </w:rPr>
        <w:t xml:space="preserve">rate </w:t>
      </w:r>
      <w:r w:rsidR="00193B56">
        <w:rPr>
          <w:rFonts w:ascii="Times New Roman" w:eastAsia="Times New Roman" w:hAnsi="Times New Roman" w:cs="Times New Roman"/>
          <w:color w:val="000000"/>
          <w:sz w:val="24"/>
          <w:szCs w:val="24"/>
          <w:lang w:val="en-US"/>
        </w:rPr>
        <w:t xml:space="preserve">as observed </w:t>
      </w:r>
      <w:r>
        <w:rPr>
          <w:rFonts w:ascii="Times New Roman" w:eastAsia="Times New Roman" w:hAnsi="Times New Roman" w:cs="Times New Roman"/>
          <w:color w:val="000000"/>
          <w:sz w:val="24"/>
          <w:szCs w:val="24"/>
          <w:lang w:val="en-US"/>
        </w:rPr>
        <w:t>across</w:t>
      </w:r>
      <w:r w:rsidRPr="00900644">
        <w:rPr>
          <w:rFonts w:ascii="Times New Roman" w:eastAsia="Times New Roman" w:hAnsi="Times New Roman" w:cs="Times New Roman"/>
          <w:color w:val="000000"/>
          <w:sz w:val="24"/>
          <w:szCs w:val="24"/>
          <w:lang w:val="en-US"/>
        </w:rPr>
        <w:t xml:space="preserve"> </w:t>
      </w:r>
      <w:r w:rsidR="00193B56">
        <w:rPr>
          <w:rFonts w:ascii="Times New Roman" w:eastAsia="Times New Roman" w:hAnsi="Times New Roman" w:cs="Times New Roman"/>
          <w:color w:val="000000"/>
          <w:sz w:val="24"/>
          <w:szCs w:val="24"/>
          <w:lang w:val="en-US"/>
        </w:rPr>
        <w:t xml:space="preserve">two </w:t>
      </w:r>
      <w:r>
        <w:rPr>
          <w:rFonts w:ascii="Times New Roman" w:eastAsia="Times New Roman" w:hAnsi="Times New Roman" w:cs="Times New Roman"/>
          <w:color w:val="000000"/>
          <w:sz w:val="24"/>
          <w:szCs w:val="24"/>
          <w:lang w:val="en-US"/>
        </w:rPr>
        <w:t xml:space="preserve">mist chambers, </w:t>
      </w:r>
      <w:r w:rsidRPr="00900644">
        <w:rPr>
          <w:rFonts w:ascii="Times New Roman" w:eastAsia="Times New Roman" w:hAnsi="Times New Roman" w:cs="Times New Roman"/>
          <w:color w:val="000000"/>
          <w:sz w:val="24"/>
          <w:szCs w:val="24"/>
          <w:lang w:val="en-US"/>
        </w:rPr>
        <w:t xml:space="preserve">MC 1 (87%) and MC 2 (68%) for the same set of MCPA cuttings </w:t>
      </w:r>
      <w:r w:rsidRPr="002E2D38">
        <w:rPr>
          <w:rFonts w:ascii="Times New Roman" w:eastAsia="Times New Roman" w:hAnsi="Times New Roman" w:cs="Times New Roman"/>
          <w:color w:val="000000"/>
          <w:sz w:val="24"/>
          <w:szCs w:val="24"/>
          <w:lang w:val="en-US"/>
        </w:rPr>
        <w:t>(Table 3).</w:t>
      </w:r>
      <w:r w:rsidRPr="00900644">
        <w:rPr>
          <w:rFonts w:ascii="Times New Roman" w:eastAsia="Times New Roman" w:hAnsi="Times New Roman" w:cs="Times New Roman"/>
          <w:color w:val="000000"/>
          <w:sz w:val="24"/>
          <w:szCs w:val="24"/>
          <w:lang w:val="en-US"/>
        </w:rPr>
        <w:t xml:space="preserve"> Along with </w:t>
      </w:r>
      <w:r>
        <w:rPr>
          <w:rFonts w:ascii="Times New Roman" w:eastAsia="Times New Roman" w:hAnsi="Times New Roman" w:cs="Times New Roman"/>
          <w:color w:val="000000"/>
          <w:sz w:val="24"/>
          <w:szCs w:val="24"/>
          <w:lang w:val="en-US"/>
        </w:rPr>
        <w:t>reduction</w:t>
      </w:r>
      <w:r w:rsidRPr="00900644">
        <w:rPr>
          <w:rFonts w:ascii="Times New Roman" w:eastAsia="Times New Roman" w:hAnsi="Times New Roman" w:cs="Times New Roman"/>
          <w:color w:val="000000"/>
          <w:sz w:val="24"/>
          <w:szCs w:val="24"/>
          <w:lang w:val="en-US"/>
        </w:rPr>
        <w:t xml:space="preserve"> in rooting rate, there is drastic difference in root</w:t>
      </w:r>
      <w:r w:rsidR="008B1CFA">
        <w:rPr>
          <w:rFonts w:ascii="Times New Roman" w:eastAsia="Times New Roman" w:hAnsi="Times New Roman" w:cs="Times New Roman"/>
          <w:color w:val="000000"/>
          <w:sz w:val="24"/>
          <w:szCs w:val="24"/>
          <w:lang w:val="en-US"/>
        </w:rPr>
        <w:t>ing</w:t>
      </w:r>
      <w:r w:rsidRPr="00900644">
        <w:rPr>
          <w:rFonts w:ascii="Times New Roman" w:eastAsia="Times New Roman" w:hAnsi="Times New Roman" w:cs="Times New Roman"/>
          <w:color w:val="000000"/>
          <w:sz w:val="24"/>
          <w:szCs w:val="24"/>
          <w:lang w:val="en-US"/>
        </w:rPr>
        <w:t xml:space="preserve"> pattern</w:t>
      </w:r>
      <w:r w:rsidR="008B1CFA" w:rsidRPr="008B1CFA">
        <w:rPr>
          <w:rFonts w:ascii="Times New Roman" w:eastAsia="Times New Roman" w:hAnsi="Times New Roman" w:cs="Times New Roman"/>
          <w:color w:val="000000"/>
          <w:sz w:val="24"/>
          <w:szCs w:val="24"/>
          <w:lang w:val="en-US"/>
        </w:rPr>
        <w:t xml:space="preserve"> </w:t>
      </w:r>
      <w:r w:rsidR="008B1CFA" w:rsidRPr="00900644">
        <w:rPr>
          <w:rFonts w:ascii="Times New Roman" w:eastAsia="Times New Roman" w:hAnsi="Times New Roman" w:cs="Times New Roman"/>
          <w:color w:val="000000"/>
          <w:sz w:val="24"/>
          <w:szCs w:val="24"/>
          <w:lang w:val="en-US"/>
        </w:rPr>
        <w:t>also</w:t>
      </w:r>
      <w:r w:rsidRPr="00900644">
        <w:rPr>
          <w:rFonts w:ascii="Times New Roman" w:eastAsia="Times New Roman" w:hAnsi="Times New Roman" w:cs="Times New Roman"/>
          <w:color w:val="000000"/>
          <w:sz w:val="24"/>
          <w:szCs w:val="24"/>
          <w:lang w:val="en-US"/>
        </w:rPr>
        <w:t xml:space="preserve">, as 90% cuttings in MC 2 had low root zone length (less than 2.5 cm) whereas 77% cuttings rooted in MC 1 </w:t>
      </w:r>
      <w:r>
        <w:rPr>
          <w:rFonts w:ascii="Times New Roman" w:eastAsia="Times New Roman" w:hAnsi="Times New Roman" w:cs="Times New Roman"/>
          <w:color w:val="000000"/>
          <w:sz w:val="24"/>
          <w:szCs w:val="24"/>
          <w:lang w:val="en-US"/>
        </w:rPr>
        <w:lastRenderedPageBreak/>
        <w:t>were of Group 3 and above</w:t>
      </w:r>
      <w:r w:rsidRPr="00900644">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w:t>
      </w:r>
      <w:r w:rsidRPr="00900644">
        <w:rPr>
          <w:rFonts w:ascii="Times New Roman" w:eastAsia="Times New Roman" w:hAnsi="Times New Roman" w:cs="Times New Roman"/>
          <w:color w:val="000000"/>
          <w:sz w:val="24"/>
          <w:szCs w:val="24"/>
          <w:lang w:val="en-US"/>
        </w:rPr>
        <w:t xml:space="preserve">root zone </w:t>
      </w:r>
      <w:r>
        <w:rPr>
          <w:rFonts w:ascii="Times New Roman" w:eastAsia="Times New Roman" w:hAnsi="Times New Roman" w:cs="Times New Roman"/>
          <w:color w:val="000000"/>
          <w:sz w:val="24"/>
          <w:szCs w:val="24"/>
          <w:lang w:val="en-US"/>
        </w:rPr>
        <w:t>of</w:t>
      </w:r>
      <w:r w:rsidRPr="00900644">
        <w:rPr>
          <w:rFonts w:ascii="Times New Roman" w:eastAsia="Times New Roman" w:hAnsi="Times New Roman" w:cs="Times New Roman"/>
          <w:color w:val="000000"/>
          <w:sz w:val="24"/>
          <w:szCs w:val="24"/>
          <w:lang w:val="en-US"/>
        </w:rPr>
        <w:t xml:space="preserve"> more than 2.6 cm length </w:t>
      </w:r>
      <w:r w:rsidRPr="002E2D38">
        <w:rPr>
          <w:rFonts w:ascii="Times New Roman" w:eastAsia="Times New Roman" w:hAnsi="Times New Roman" w:cs="Times New Roman"/>
          <w:color w:val="000000"/>
          <w:sz w:val="24"/>
          <w:szCs w:val="24"/>
          <w:lang w:val="en-US"/>
        </w:rPr>
        <w:t>- Figure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9"/>
        <w:gridCol w:w="2359"/>
        <w:gridCol w:w="2360"/>
      </w:tblGrid>
      <w:tr w:rsidR="0061502E" w:rsidTr="0061502E">
        <w:tc>
          <w:tcPr>
            <w:tcW w:w="2359" w:type="dxa"/>
          </w:tcPr>
          <w:p w:rsidR="0061502E" w:rsidRDefault="0061502E" w:rsidP="0061502E">
            <w:pPr>
              <w:spacing w:line="360" w:lineRule="auto"/>
              <w:jc w:val="both"/>
            </w:pPr>
            <w:r w:rsidRPr="0061502E">
              <w:rPr>
                <w:noProof/>
                <w:lang w:eastAsia="en-GB"/>
              </w:rPr>
              <mc:AlternateContent>
                <mc:Choice Requires="wps">
                  <w:drawing>
                    <wp:anchor distT="0" distB="0" distL="114300" distR="114300" simplePos="0" relativeHeight="251660288" behindDoc="0" locked="0" layoutInCell="1" allowOverlap="1" wp14:anchorId="1F0A9C5F" wp14:editId="751D9CCF">
                      <wp:simplePos x="0" y="0"/>
                      <wp:positionH relativeFrom="column">
                        <wp:posOffset>67310</wp:posOffset>
                      </wp:positionH>
                      <wp:positionV relativeFrom="paragraph">
                        <wp:posOffset>197485</wp:posOffset>
                      </wp:positionV>
                      <wp:extent cx="304800" cy="2667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04800" cy="2667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02E" w:rsidRDefault="0061502E" w:rsidP="0061502E">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F0A9C5F" id="_x0000_t202" coordsize="21600,21600" o:spt="202" path="m,l,21600r21600,l21600,xe">
                      <v:stroke joinstyle="miter"/>
                      <v:path gradientshapeok="t" o:connecttype="rect"/>
                    </v:shapetype>
                    <v:shape id="Text Box 11" o:spid="_x0000_s1026" type="#_x0000_t202" style="position:absolute;left:0;text-align:left;margin-left:5.3pt;margin-top:15.55pt;width:24pt;height:21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" fillcolor="#f2f2f2 [3052]" stroked="f" strokeweight=".5pt">
                      <v:textbox>
                        <w:txbxContent>
                          <w:p w:rsidR="0061502E" w:rsidRDefault="0061502E" w:rsidP="0061502E">
                            <w:r>
                              <w:t>a</w:t>
                            </w:r>
                          </w:p>
                        </w:txbxContent>
                      </v:textbox>
                    </v:shape>
                  </w:pict>
                </mc:Fallback>
              </mc:AlternateContent>
            </w:r>
            <w:r w:rsidRPr="0061502E">
              <w:rPr>
                <w:noProof/>
                <w:lang w:eastAsia="en-GB"/>
              </w:rPr>
              <w:drawing>
                <wp:anchor distT="0" distB="0" distL="114300" distR="114300" simplePos="0" relativeHeight="251659264" behindDoc="0" locked="0" layoutInCell="1" allowOverlap="1" wp14:anchorId="3D3C1CF2" wp14:editId="462F3539">
                  <wp:simplePos x="0" y="0"/>
                  <wp:positionH relativeFrom="column">
                    <wp:posOffset>31750</wp:posOffset>
                  </wp:positionH>
                  <wp:positionV relativeFrom="page">
                    <wp:posOffset>131445</wp:posOffset>
                  </wp:positionV>
                  <wp:extent cx="1327785" cy="2221865"/>
                  <wp:effectExtent l="0" t="0" r="5715" b="6985"/>
                  <wp:wrapSquare wrapText="bothSides"/>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rotWithShape="1">
                          <a:blip r:embed="rId9" cstate="print">
                            <a:extLst>
                              <a:ext uri="{28A0092B-C50C-407E-A947-70E740481C1C}">
                                <a14:useLocalDpi xmlns:a14="http://schemas.microsoft.com/office/drawing/2010/main" val="0"/>
                              </a:ext>
                            </a:extLst>
                          </a:blip>
                          <a:srcRect l="47705" t="18216" r="29635" b="24882"/>
                          <a:stretch/>
                        </pic:blipFill>
                        <pic:spPr>
                          <a:xfrm>
                            <a:off x="0" y="0"/>
                            <a:ext cx="1327785" cy="2221865"/>
                          </a:xfrm>
                          <a:prstGeom prst="rect">
                            <a:avLst/>
                          </a:prstGeom>
                        </pic:spPr>
                      </pic:pic>
                    </a:graphicData>
                  </a:graphic>
                  <wp14:sizeRelH relativeFrom="margin">
                    <wp14:pctWidth>0</wp14:pctWidth>
                  </wp14:sizeRelH>
                  <wp14:sizeRelV relativeFrom="margin">
                    <wp14:pctHeight>0</wp14:pctHeight>
                  </wp14:sizeRelV>
                </wp:anchor>
              </w:drawing>
            </w:r>
          </w:p>
        </w:tc>
        <w:tc>
          <w:tcPr>
            <w:tcW w:w="2359" w:type="dxa"/>
          </w:tcPr>
          <w:p w:rsidR="0061502E" w:rsidRDefault="0061502E" w:rsidP="0061502E">
            <w:pPr>
              <w:spacing w:line="360" w:lineRule="auto"/>
              <w:jc w:val="both"/>
            </w:pPr>
            <w:r w:rsidRPr="0061502E">
              <w:rPr>
                <w:noProof/>
                <w:lang w:eastAsia="en-GB"/>
              </w:rPr>
              <mc:AlternateContent>
                <mc:Choice Requires="wps">
                  <w:drawing>
                    <wp:anchor distT="0" distB="0" distL="114300" distR="114300" simplePos="0" relativeHeight="251663360" behindDoc="0" locked="0" layoutInCell="1" allowOverlap="1" wp14:anchorId="6BAB4CFF" wp14:editId="25B5D04B">
                      <wp:simplePos x="0" y="0"/>
                      <wp:positionH relativeFrom="column">
                        <wp:posOffset>62230</wp:posOffset>
                      </wp:positionH>
                      <wp:positionV relativeFrom="paragraph">
                        <wp:posOffset>213360</wp:posOffset>
                      </wp:positionV>
                      <wp:extent cx="285750" cy="257175"/>
                      <wp:effectExtent l="0" t="0" r="0" b="9525"/>
                      <wp:wrapNone/>
                      <wp:docPr id="13" name="Text Box 13"/>
                      <wp:cNvGraphicFramePr/>
                      <a:graphic xmlns:a="http://schemas.openxmlformats.org/drawingml/2006/main">
                        <a:graphicData uri="http://schemas.microsoft.com/office/word/2010/wordprocessingShape">
                          <wps:wsp>
                            <wps:cNvSpPr txBox="1"/>
                            <wps:spPr>
                              <a:xfrm>
                                <a:off x="0" y="0"/>
                                <a:ext cx="285750" cy="2571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02E" w:rsidRDefault="0061502E" w:rsidP="0061502E">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B4CFF" id="Text Box 13" o:spid="_x0000_s1027" type="#_x0000_t202" style="position:absolute;left:0;text-align:left;margin-left:4.9pt;margin-top:16.8pt;width:22.5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" fillcolor="#f2f2f2 [3052]" stroked="f" strokeweight=".5pt">
                      <v:textbox>
                        <w:txbxContent>
                          <w:p w:rsidR="0061502E" w:rsidRDefault="0061502E" w:rsidP="0061502E">
                            <w:r>
                              <w:t>b</w:t>
                            </w:r>
                          </w:p>
                        </w:txbxContent>
                      </v:textbox>
                    </v:shape>
                  </w:pict>
                </mc:Fallback>
              </mc:AlternateContent>
            </w:r>
            <w:r w:rsidRPr="0061502E">
              <w:rPr>
                <w:noProof/>
                <w:lang w:eastAsia="en-GB"/>
              </w:rPr>
              <w:drawing>
                <wp:anchor distT="0" distB="0" distL="114300" distR="114300" simplePos="0" relativeHeight="251662336" behindDoc="0" locked="0" layoutInCell="1" allowOverlap="1" wp14:anchorId="6C41DDF0" wp14:editId="35EC2C03">
                  <wp:simplePos x="0" y="0"/>
                  <wp:positionH relativeFrom="column">
                    <wp:posOffset>635</wp:posOffset>
                  </wp:positionH>
                  <wp:positionV relativeFrom="page">
                    <wp:posOffset>131445</wp:posOffset>
                  </wp:positionV>
                  <wp:extent cx="1327785" cy="2221865"/>
                  <wp:effectExtent l="0" t="0" r="5715" b="6985"/>
                  <wp:wrapSquare wrapText="bothSides"/>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0" cstate="print">
                            <a:extLst>
                              <a:ext uri="{28A0092B-C50C-407E-A947-70E740481C1C}">
                                <a14:useLocalDpi xmlns:a14="http://schemas.microsoft.com/office/drawing/2010/main" val="0"/>
                              </a:ext>
                            </a:extLst>
                          </a:blip>
                          <a:srcRect l="26812" t="28000" r="33188" b="26476"/>
                          <a:stretch/>
                        </pic:blipFill>
                        <pic:spPr>
                          <a:xfrm>
                            <a:off x="0" y="0"/>
                            <a:ext cx="1327785" cy="2221865"/>
                          </a:xfrm>
                          <a:prstGeom prst="rect">
                            <a:avLst/>
                          </a:prstGeom>
                        </pic:spPr>
                      </pic:pic>
                    </a:graphicData>
                  </a:graphic>
                  <wp14:sizeRelH relativeFrom="page">
                    <wp14:pctWidth>0</wp14:pctWidth>
                  </wp14:sizeRelH>
                  <wp14:sizeRelV relativeFrom="page">
                    <wp14:pctHeight>0</wp14:pctHeight>
                  </wp14:sizeRelV>
                </wp:anchor>
              </w:drawing>
            </w:r>
          </w:p>
        </w:tc>
        <w:tc>
          <w:tcPr>
            <w:tcW w:w="2360" w:type="dxa"/>
          </w:tcPr>
          <w:p w:rsidR="0061502E" w:rsidRDefault="0061502E" w:rsidP="0061502E">
            <w:pPr>
              <w:spacing w:line="360" w:lineRule="auto"/>
              <w:jc w:val="both"/>
            </w:pPr>
            <w:r w:rsidRPr="0061502E">
              <w:rPr>
                <w:noProof/>
                <w:lang w:eastAsia="en-GB"/>
              </w:rPr>
              <w:drawing>
                <wp:anchor distT="0" distB="0" distL="114300" distR="114300" simplePos="0" relativeHeight="251665408" behindDoc="0" locked="0" layoutInCell="1" allowOverlap="1" wp14:anchorId="07727A53" wp14:editId="4DCB667E">
                  <wp:simplePos x="0" y="0"/>
                  <wp:positionH relativeFrom="column">
                    <wp:posOffset>-1905</wp:posOffset>
                  </wp:positionH>
                  <wp:positionV relativeFrom="page">
                    <wp:posOffset>140970</wp:posOffset>
                  </wp:positionV>
                  <wp:extent cx="1150620" cy="2221865"/>
                  <wp:effectExtent l="0" t="0" r="0" b="6985"/>
                  <wp:wrapSquare wrapText="bothSides"/>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11" cstate="print">
                            <a:extLst>
                              <a:ext uri="{28A0092B-C50C-407E-A947-70E740481C1C}">
                                <a14:useLocalDpi xmlns:a14="http://schemas.microsoft.com/office/drawing/2010/main" val="0"/>
                              </a:ext>
                            </a:extLst>
                          </a:blip>
                          <a:srcRect l="35810" t="18476" r="25904" b="31238"/>
                          <a:stretch/>
                        </pic:blipFill>
                        <pic:spPr>
                          <a:xfrm>
                            <a:off x="0" y="0"/>
                            <a:ext cx="1150620" cy="2221865"/>
                          </a:xfrm>
                          <a:prstGeom prst="rect">
                            <a:avLst/>
                          </a:prstGeom>
                        </pic:spPr>
                      </pic:pic>
                    </a:graphicData>
                  </a:graphic>
                  <wp14:sizeRelH relativeFrom="page">
                    <wp14:pctWidth>0</wp14:pctWidth>
                  </wp14:sizeRelH>
                  <wp14:sizeRelV relativeFrom="page">
                    <wp14:pctHeight>0</wp14:pctHeight>
                  </wp14:sizeRelV>
                </wp:anchor>
              </w:drawing>
            </w:r>
            <w:r w:rsidRPr="0061502E">
              <w:rPr>
                <w:noProof/>
                <w:lang w:eastAsia="en-GB"/>
              </w:rPr>
              <mc:AlternateContent>
                <mc:Choice Requires="wps">
                  <w:drawing>
                    <wp:anchor distT="0" distB="0" distL="114300" distR="114300" simplePos="0" relativeHeight="251666432" behindDoc="0" locked="0" layoutInCell="1" allowOverlap="1" wp14:anchorId="04FB3760" wp14:editId="348806C9">
                      <wp:simplePos x="0" y="0"/>
                      <wp:positionH relativeFrom="column">
                        <wp:posOffset>48895</wp:posOffset>
                      </wp:positionH>
                      <wp:positionV relativeFrom="paragraph">
                        <wp:posOffset>217170</wp:posOffset>
                      </wp:positionV>
                      <wp:extent cx="304800" cy="257175"/>
                      <wp:effectExtent l="0" t="0" r="0" b="9525"/>
                      <wp:wrapNone/>
                      <wp:docPr id="15" name="Text Box 15"/>
                      <wp:cNvGraphicFramePr/>
                      <a:graphic xmlns:a="http://schemas.openxmlformats.org/drawingml/2006/main">
                        <a:graphicData uri="http://schemas.microsoft.com/office/word/2010/wordprocessingShape">
                          <wps:wsp>
                            <wps:cNvSpPr txBox="1"/>
                            <wps:spPr>
                              <a:xfrm>
                                <a:off x="0" y="0"/>
                                <a:ext cx="304800" cy="2571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02E" w:rsidRDefault="0061502E" w:rsidP="0061502E">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FB3760" id="Text Box 15" o:spid="_x0000_s1028" type="#_x0000_t202" style="position:absolute;left:0;text-align:left;margin-left:3.85pt;margin-top:17.1pt;width:24pt;height:20.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" fillcolor="#f2f2f2 [3052]" stroked="f" strokeweight=".5pt">
                      <v:textbox>
                        <w:txbxContent>
                          <w:p w:rsidR="0061502E" w:rsidRDefault="0061502E" w:rsidP="0061502E">
                            <w:r>
                              <w:t>c</w:t>
                            </w:r>
                          </w:p>
                        </w:txbxContent>
                      </v:textbox>
                    </v:shape>
                  </w:pict>
                </mc:Fallback>
              </mc:AlternateContent>
            </w:r>
          </w:p>
        </w:tc>
      </w:tr>
      <w:tr w:rsidR="0061502E" w:rsidTr="0061502E">
        <w:tc>
          <w:tcPr>
            <w:tcW w:w="2359" w:type="dxa"/>
          </w:tcPr>
          <w:p w:rsidR="0061502E" w:rsidRDefault="0061502E" w:rsidP="0061502E">
            <w:pPr>
              <w:spacing w:line="360" w:lineRule="auto"/>
              <w:jc w:val="both"/>
            </w:pPr>
            <w:r>
              <w:rPr>
                <w:rFonts w:ascii="Times New Roman" w:eastAsia="Times New Roman" w:hAnsi="Times New Roman" w:cs="Times New Roman"/>
                <w:noProof/>
                <w:color w:val="000000"/>
                <w:sz w:val="24"/>
                <w:szCs w:val="24"/>
                <w:lang w:eastAsia="en-GB"/>
              </w:rPr>
              <mc:AlternateContent>
                <mc:Choice Requires="wps">
                  <w:drawing>
                    <wp:anchor distT="0" distB="0" distL="114300" distR="114300" simplePos="0" relativeHeight="251670528" behindDoc="0" locked="0" layoutInCell="1" allowOverlap="1" wp14:anchorId="0C310FE7" wp14:editId="513BBE79">
                      <wp:simplePos x="0" y="0"/>
                      <wp:positionH relativeFrom="column">
                        <wp:posOffset>31750</wp:posOffset>
                      </wp:positionH>
                      <wp:positionV relativeFrom="paragraph">
                        <wp:posOffset>166370</wp:posOffset>
                      </wp:positionV>
                      <wp:extent cx="314325" cy="266700"/>
                      <wp:effectExtent l="0" t="0" r="9525" b="0"/>
                      <wp:wrapNone/>
                      <wp:docPr id="16" name="Text Box 16"/>
                      <wp:cNvGraphicFramePr/>
                      <a:graphic xmlns:a="http://schemas.openxmlformats.org/drawingml/2006/main">
                        <a:graphicData uri="http://schemas.microsoft.com/office/word/2010/wordprocessingShape">
                          <wps:wsp>
                            <wps:cNvSpPr txBox="1"/>
                            <wps:spPr>
                              <a:xfrm>
                                <a:off x="0" y="0"/>
                                <a:ext cx="314325" cy="2667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02E" w:rsidRDefault="0061502E" w:rsidP="0061502E">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310FE7" id="Text Box 16" o:spid="_x0000_s1029" type="#_x0000_t202" style="position:absolute;left:0;text-align:left;margin-left:2.5pt;margin-top:13.1pt;width:24.75pt;height:2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" fillcolor="#f2f2f2 [3052]" stroked="f" strokeweight=".5pt">
                      <v:textbox>
                        <w:txbxContent>
                          <w:p w:rsidR="0061502E" w:rsidRDefault="0061502E" w:rsidP="0061502E">
                            <w:r>
                              <w:t>d</w:t>
                            </w:r>
                          </w:p>
                        </w:txbxContent>
                      </v:textbox>
                    </v:shape>
                  </w:pict>
                </mc:Fallback>
              </mc:AlternateContent>
            </w:r>
            <w:r w:rsidRPr="006202B4">
              <w:rPr>
                <w:rFonts w:ascii="Times New Roman" w:eastAsia="Times New Roman" w:hAnsi="Times New Roman" w:cs="Times New Roman"/>
                <w:noProof/>
                <w:color w:val="000000"/>
                <w:sz w:val="24"/>
                <w:szCs w:val="24"/>
                <w:lang w:eastAsia="en-GB"/>
              </w:rPr>
              <w:drawing>
                <wp:anchor distT="0" distB="0" distL="114300" distR="114300" simplePos="0" relativeHeight="251668480" behindDoc="0" locked="0" layoutInCell="1" allowOverlap="1" wp14:anchorId="6230CD91" wp14:editId="054B3142">
                  <wp:simplePos x="0" y="0"/>
                  <wp:positionH relativeFrom="column">
                    <wp:posOffset>-6350</wp:posOffset>
                  </wp:positionH>
                  <wp:positionV relativeFrom="page">
                    <wp:posOffset>128270</wp:posOffset>
                  </wp:positionV>
                  <wp:extent cx="1328400" cy="2196494"/>
                  <wp:effectExtent l="0" t="0" r="5715" b="0"/>
                  <wp:wrapSquare wrapText="bothSides"/>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2" cstate="print">
                            <a:extLst>
                              <a:ext uri="{28A0092B-C50C-407E-A947-70E740481C1C}">
                                <a14:useLocalDpi xmlns:a14="http://schemas.microsoft.com/office/drawing/2010/main" val="0"/>
                              </a:ext>
                            </a:extLst>
                          </a:blip>
                          <a:srcRect l="18402" t="30995" r="21400" b="2676"/>
                          <a:stretch/>
                        </pic:blipFill>
                        <pic:spPr>
                          <a:xfrm>
                            <a:off x="0" y="0"/>
                            <a:ext cx="1328400" cy="2196494"/>
                          </a:xfrm>
                          <a:prstGeom prst="rect">
                            <a:avLst/>
                          </a:prstGeom>
                        </pic:spPr>
                      </pic:pic>
                    </a:graphicData>
                  </a:graphic>
                  <wp14:sizeRelH relativeFrom="page">
                    <wp14:pctWidth>0</wp14:pctWidth>
                  </wp14:sizeRelH>
                  <wp14:sizeRelV relativeFrom="page">
                    <wp14:pctHeight>0</wp14:pctHeight>
                  </wp14:sizeRelV>
                </wp:anchor>
              </w:drawing>
            </w:r>
          </w:p>
        </w:tc>
        <w:tc>
          <w:tcPr>
            <w:tcW w:w="2359" w:type="dxa"/>
          </w:tcPr>
          <w:p w:rsidR="0061502E" w:rsidRDefault="0061502E" w:rsidP="0061502E">
            <w:pPr>
              <w:spacing w:line="360" w:lineRule="auto"/>
              <w:jc w:val="both"/>
            </w:pPr>
            <w:r>
              <w:rPr>
                <w:rFonts w:ascii="Times New Roman" w:eastAsia="Times New Roman" w:hAnsi="Times New Roman" w:cs="Times New Roman"/>
                <w:noProof/>
                <w:color w:val="000000"/>
                <w:sz w:val="24"/>
                <w:szCs w:val="24"/>
                <w:lang w:eastAsia="en-GB"/>
              </w:rPr>
              <mc:AlternateContent>
                <mc:Choice Requires="wps">
                  <w:drawing>
                    <wp:anchor distT="0" distB="0" distL="114300" distR="114300" simplePos="0" relativeHeight="251674624" behindDoc="0" locked="0" layoutInCell="1" allowOverlap="1" wp14:anchorId="14ACE5F1" wp14:editId="47FE0506">
                      <wp:simplePos x="0" y="0"/>
                      <wp:positionH relativeFrom="column">
                        <wp:posOffset>29210</wp:posOffset>
                      </wp:positionH>
                      <wp:positionV relativeFrom="paragraph">
                        <wp:posOffset>194945</wp:posOffset>
                      </wp:positionV>
                      <wp:extent cx="247650" cy="27622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47650" cy="2762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02E" w:rsidRDefault="0061502E" w:rsidP="0061502E">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ACE5F1" id="Text Box 17" o:spid="_x0000_s1030" type="#_x0000_t202" style="position:absolute;left:0;text-align:left;margin-left:2.3pt;margin-top:15.35pt;width:19.5pt;height:21.7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" fillcolor="#f2f2f2 [3052]" stroked="f" strokeweight=".5pt">
                      <v:textbox>
                        <w:txbxContent>
                          <w:p w:rsidR="0061502E" w:rsidRDefault="0061502E" w:rsidP="0061502E">
                            <w:r>
                              <w:t>e</w:t>
                            </w:r>
                          </w:p>
                        </w:txbxContent>
                      </v:textbox>
                    </v:shape>
                  </w:pict>
                </mc:Fallback>
              </mc:AlternateContent>
            </w:r>
            <w:r w:rsidRPr="006202B4">
              <w:rPr>
                <w:rFonts w:ascii="Times New Roman" w:eastAsia="Times New Roman" w:hAnsi="Times New Roman" w:cs="Times New Roman"/>
                <w:noProof/>
                <w:color w:val="000000"/>
                <w:sz w:val="24"/>
                <w:szCs w:val="24"/>
                <w:lang w:eastAsia="en-GB"/>
              </w:rPr>
              <w:drawing>
                <wp:anchor distT="0" distB="0" distL="114300" distR="114300" simplePos="0" relativeHeight="251672576" behindDoc="0" locked="0" layoutInCell="1" allowOverlap="1" wp14:anchorId="00951BBC" wp14:editId="735598BE">
                  <wp:simplePos x="0" y="0"/>
                  <wp:positionH relativeFrom="column">
                    <wp:posOffset>635</wp:posOffset>
                  </wp:positionH>
                  <wp:positionV relativeFrom="page">
                    <wp:posOffset>161290</wp:posOffset>
                  </wp:positionV>
                  <wp:extent cx="1327785" cy="2187575"/>
                  <wp:effectExtent l="0" t="0" r="5715" b="3175"/>
                  <wp:wrapSquare wrapText="bothSides"/>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3" cstate="print">
                            <a:extLst>
                              <a:ext uri="{28A0092B-C50C-407E-A947-70E740481C1C}">
                                <a14:useLocalDpi xmlns:a14="http://schemas.microsoft.com/office/drawing/2010/main" val="0"/>
                              </a:ext>
                            </a:extLst>
                          </a:blip>
                          <a:srcRect l="17374" t="14404" r="8638" b="-385"/>
                          <a:stretch/>
                        </pic:blipFill>
                        <pic:spPr>
                          <a:xfrm>
                            <a:off x="0" y="0"/>
                            <a:ext cx="1327785" cy="2187575"/>
                          </a:xfrm>
                          <a:prstGeom prst="rect">
                            <a:avLst/>
                          </a:prstGeom>
                        </pic:spPr>
                      </pic:pic>
                    </a:graphicData>
                  </a:graphic>
                  <wp14:sizeRelH relativeFrom="page">
                    <wp14:pctWidth>0</wp14:pctWidth>
                  </wp14:sizeRelH>
                  <wp14:sizeRelV relativeFrom="page">
                    <wp14:pctHeight>0</wp14:pctHeight>
                  </wp14:sizeRelV>
                </wp:anchor>
              </w:drawing>
            </w:r>
          </w:p>
        </w:tc>
        <w:tc>
          <w:tcPr>
            <w:tcW w:w="2360" w:type="dxa"/>
          </w:tcPr>
          <w:p w:rsidR="0061502E" w:rsidRDefault="0061502E" w:rsidP="0061502E">
            <w:pPr>
              <w:spacing w:line="360" w:lineRule="auto"/>
              <w:jc w:val="both"/>
            </w:pPr>
            <w:r>
              <w:rPr>
                <w:rFonts w:ascii="Times New Roman" w:eastAsia="Times New Roman" w:hAnsi="Times New Roman" w:cs="Times New Roman"/>
                <w:noProof/>
                <w:color w:val="000000"/>
                <w:sz w:val="24"/>
                <w:szCs w:val="24"/>
                <w:lang w:eastAsia="en-GB"/>
              </w:rPr>
              <mc:AlternateContent>
                <mc:Choice Requires="wps">
                  <w:drawing>
                    <wp:anchor distT="0" distB="0" distL="114300" distR="114300" simplePos="0" relativeHeight="251678720" behindDoc="0" locked="0" layoutInCell="1" allowOverlap="1" wp14:anchorId="4A23554C" wp14:editId="488C1E60">
                      <wp:simplePos x="0" y="0"/>
                      <wp:positionH relativeFrom="column">
                        <wp:posOffset>36195</wp:posOffset>
                      </wp:positionH>
                      <wp:positionV relativeFrom="paragraph">
                        <wp:posOffset>223520</wp:posOffset>
                      </wp:positionV>
                      <wp:extent cx="247650" cy="2762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47650" cy="27622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02E" w:rsidRDefault="0061502E" w:rsidP="0061502E">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23554C" id="Text Box 7" o:spid="_x0000_s1031" type="#_x0000_t202" style="position:absolute;left:0;text-align:left;margin-left:2.85pt;margin-top:17.6pt;width:19.5pt;height:21.7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" fillcolor="#f2f2f2 [3052]" stroked="f" strokeweight=".5pt">
                      <v:textbox>
                        <w:txbxContent>
                          <w:p w:rsidR="0061502E" w:rsidRDefault="0061502E" w:rsidP="0061502E">
                            <w:r>
                              <w:t>f</w:t>
                            </w:r>
                          </w:p>
                        </w:txbxContent>
                      </v:textbox>
                    </v:shape>
                  </w:pict>
                </mc:Fallback>
              </mc:AlternateContent>
            </w:r>
            <w:r w:rsidRPr="006202B4">
              <w:rPr>
                <w:rFonts w:ascii="Times New Roman" w:eastAsia="Times New Roman" w:hAnsi="Times New Roman" w:cs="Times New Roman"/>
                <w:noProof/>
                <w:color w:val="000000"/>
                <w:sz w:val="24"/>
                <w:szCs w:val="24"/>
                <w:lang w:eastAsia="en-GB"/>
              </w:rPr>
              <w:drawing>
                <wp:anchor distT="0" distB="0" distL="114300" distR="114300" simplePos="0" relativeHeight="251676672" behindDoc="0" locked="0" layoutInCell="1" allowOverlap="1" wp14:anchorId="2ADEDD77" wp14:editId="42E2E0EB">
                  <wp:simplePos x="0" y="0"/>
                  <wp:positionH relativeFrom="column">
                    <wp:posOffset>7620</wp:posOffset>
                  </wp:positionH>
                  <wp:positionV relativeFrom="page">
                    <wp:posOffset>185420</wp:posOffset>
                  </wp:positionV>
                  <wp:extent cx="1122045" cy="2161540"/>
                  <wp:effectExtent l="0" t="0" r="1905" b="0"/>
                  <wp:wrapSquare wrapText="bothSides"/>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 cstate="print">
                            <a:extLst>
                              <a:ext uri="{28A0092B-C50C-407E-A947-70E740481C1C}">
                                <a14:useLocalDpi xmlns:a14="http://schemas.microsoft.com/office/drawing/2010/main" val="0"/>
                              </a:ext>
                            </a:extLst>
                          </a:blip>
                          <a:srcRect l="24342" t="15174" r="17854"/>
                          <a:stretch/>
                        </pic:blipFill>
                        <pic:spPr>
                          <a:xfrm>
                            <a:off x="0" y="0"/>
                            <a:ext cx="1122045" cy="2161540"/>
                          </a:xfrm>
                          <a:prstGeom prst="rect">
                            <a:avLst/>
                          </a:prstGeom>
                        </pic:spPr>
                      </pic:pic>
                    </a:graphicData>
                  </a:graphic>
                  <wp14:sizeRelH relativeFrom="page">
                    <wp14:pctWidth>0</wp14:pctWidth>
                  </wp14:sizeRelH>
                  <wp14:sizeRelV relativeFrom="page">
                    <wp14:pctHeight>0</wp14:pctHeight>
                  </wp14:sizeRelV>
                </wp:anchor>
              </w:drawing>
            </w:r>
          </w:p>
        </w:tc>
      </w:tr>
      <w:tr w:rsidR="0061502E" w:rsidTr="0061502E">
        <w:tc>
          <w:tcPr>
            <w:tcW w:w="7078" w:type="dxa"/>
            <w:gridSpan w:val="3"/>
          </w:tcPr>
          <w:p w:rsidR="0061502E" w:rsidRPr="0061502E" w:rsidRDefault="0061502E" w:rsidP="0061502E">
            <w:pPr>
              <w:jc w:val="both"/>
              <w:rPr>
                <w:rFonts w:ascii="Times New Roman" w:hAnsi="Times New Roman" w:cs="Times New Roman"/>
                <w:color w:val="000000"/>
                <w:szCs w:val="24"/>
              </w:rPr>
            </w:pPr>
            <w:r w:rsidRPr="0061502E">
              <w:rPr>
                <w:rFonts w:ascii="Times New Roman" w:eastAsia="Times New Roman" w:hAnsi="Times New Roman" w:cs="Times New Roman"/>
                <w:color w:val="000000"/>
                <w:szCs w:val="24"/>
                <w:lang w:val="en-US"/>
              </w:rPr>
              <w:t>Figure. 1.  Rooting pattern in Subabul clonal plants.</w:t>
            </w:r>
          </w:p>
          <w:p w:rsidR="0061502E" w:rsidRPr="0061502E" w:rsidRDefault="0061502E" w:rsidP="00E50E30">
            <w:pPr>
              <w:jc w:val="both"/>
              <w:rPr>
                <w:rFonts w:ascii="Times New Roman" w:eastAsia="Times New Roman" w:hAnsi="Times New Roman" w:cs="Times New Roman"/>
                <w:color w:val="000000"/>
                <w:szCs w:val="24"/>
              </w:rPr>
            </w:pPr>
            <w:r w:rsidRPr="0061502E">
              <w:rPr>
                <w:rFonts w:ascii="Times New Roman" w:eastAsia="Times New Roman" w:hAnsi="Times New Roman" w:cs="Times New Roman"/>
                <w:color w:val="000000"/>
                <w:szCs w:val="24"/>
              </w:rPr>
              <w:t>a. Group 1 (0.5-1.5 cm), b. Group 2 (1.6-2.5 cm), c. Group 3 (2.6-3</w:t>
            </w:r>
            <w:r w:rsidR="00E50E30">
              <w:rPr>
                <w:rFonts w:ascii="Times New Roman" w:eastAsia="Times New Roman" w:hAnsi="Times New Roman" w:cs="Times New Roman"/>
                <w:color w:val="000000"/>
                <w:szCs w:val="24"/>
              </w:rPr>
              <w:t>.5 cm), d. Group 4 (3.6-4.5 cm)</w:t>
            </w:r>
            <w:r w:rsidRPr="0061502E">
              <w:rPr>
                <w:rFonts w:ascii="Times New Roman" w:eastAsia="Times New Roman" w:hAnsi="Times New Roman" w:cs="Times New Roman"/>
                <w:color w:val="000000"/>
                <w:szCs w:val="24"/>
              </w:rPr>
              <w:t>,</w:t>
            </w:r>
            <w:r w:rsidR="00E50E30">
              <w:rPr>
                <w:rFonts w:ascii="Times New Roman" w:eastAsia="Times New Roman" w:hAnsi="Times New Roman" w:cs="Times New Roman"/>
                <w:color w:val="000000"/>
                <w:szCs w:val="24"/>
              </w:rPr>
              <w:t xml:space="preserve"> </w:t>
            </w:r>
            <w:r w:rsidRPr="0061502E">
              <w:rPr>
                <w:rFonts w:ascii="Times New Roman" w:eastAsia="Times New Roman" w:hAnsi="Times New Roman" w:cs="Times New Roman"/>
                <w:color w:val="000000"/>
                <w:szCs w:val="24"/>
              </w:rPr>
              <w:t>e. Group 5 (4.6-5.5 cm),</w:t>
            </w:r>
            <w:r w:rsidR="00E50E30">
              <w:rPr>
                <w:rFonts w:ascii="Times New Roman" w:eastAsia="Times New Roman" w:hAnsi="Times New Roman" w:cs="Times New Roman"/>
                <w:color w:val="000000"/>
                <w:szCs w:val="24"/>
              </w:rPr>
              <w:t xml:space="preserve"> </w:t>
            </w:r>
            <w:r w:rsidRPr="0061502E">
              <w:rPr>
                <w:rFonts w:ascii="Times New Roman" w:eastAsia="Times New Roman" w:hAnsi="Times New Roman" w:cs="Times New Roman"/>
                <w:color w:val="000000"/>
                <w:szCs w:val="24"/>
              </w:rPr>
              <w:t>f. Group 6 (&gt;5.6 cm)</w:t>
            </w:r>
          </w:p>
        </w:tc>
      </w:tr>
    </w:tbl>
    <w:p w:rsidR="00141A0A" w:rsidRDefault="00141A0A" w:rsidP="0061502E">
      <w:pPr>
        <w:spacing w:after="0" w:line="360" w:lineRule="auto"/>
        <w:jc w:val="both"/>
      </w:pPr>
    </w:p>
    <w:p w:rsidR="000E4FC8" w:rsidRDefault="000E4FC8"/>
    <w:p w:rsidR="00106C87" w:rsidRPr="00106C87" w:rsidRDefault="00106C87" w:rsidP="00106C87">
      <w:pPr>
        <w:keepNext/>
        <w:spacing w:after="0" w:line="240" w:lineRule="auto"/>
        <w:ind w:left="-993"/>
        <w:rPr>
          <w:rFonts w:ascii="Times New Roman" w:hAnsi="Times New Roman"/>
          <w:szCs w:val="18"/>
        </w:rPr>
      </w:pPr>
      <w:r w:rsidRPr="00106C87">
        <w:rPr>
          <w:rFonts w:ascii="Times New Roman" w:hAnsi="Times New Roman"/>
          <w:szCs w:val="18"/>
        </w:rPr>
        <w:lastRenderedPageBreak/>
        <w:t>Table 2:</w:t>
      </w:r>
      <w:r w:rsidRPr="00106C87">
        <w:rPr>
          <w:rFonts w:ascii="Times New Roman" w:hAnsi="Times New Roman"/>
          <w:b/>
          <w:color w:val="FF0000"/>
          <w:szCs w:val="18"/>
        </w:rPr>
        <w:t xml:space="preserve"> </w:t>
      </w:r>
      <w:r w:rsidRPr="00106C87">
        <w:rPr>
          <w:rFonts w:ascii="Times New Roman" w:hAnsi="Times New Roman"/>
          <w:szCs w:val="18"/>
        </w:rPr>
        <w:t xml:space="preserve">Impact of IBA treatment on root traits of lateral cuttings (after 20 days in mist chamber and 10 days in hardening chamber, N = 2000) </w:t>
      </w:r>
    </w:p>
    <w:tbl>
      <w:tblPr>
        <w:tblW w:w="8640" w:type="dxa"/>
        <w:tblInd w:w="-851" w:type="dxa"/>
        <w:tblBorders>
          <w:top w:val="single" w:sz="4" w:space="0" w:color="auto"/>
          <w:bottom w:val="single" w:sz="4" w:space="0" w:color="auto"/>
        </w:tblBorders>
        <w:tblLayout w:type="fixed"/>
        <w:tblLook w:val="04A0" w:firstRow="1" w:lastRow="0" w:firstColumn="1" w:lastColumn="0" w:noHBand="0" w:noVBand="1"/>
      </w:tblPr>
      <w:tblGrid>
        <w:gridCol w:w="710"/>
        <w:gridCol w:w="1558"/>
        <w:gridCol w:w="1276"/>
        <w:gridCol w:w="1316"/>
        <w:gridCol w:w="1620"/>
        <w:gridCol w:w="990"/>
        <w:gridCol w:w="1170"/>
      </w:tblGrid>
      <w:tr w:rsidR="00106C87" w:rsidRPr="00600DF7" w:rsidTr="00106C87">
        <w:trPr>
          <w:trHeight w:val="555"/>
        </w:trPr>
        <w:tc>
          <w:tcPr>
            <w:tcW w:w="710" w:type="dxa"/>
            <w:tcBorders>
              <w:top w:val="single" w:sz="4" w:space="0" w:color="auto"/>
              <w:bottom w:val="single" w:sz="4" w:space="0" w:color="auto"/>
            </w:tcBorders>
            <w:shd w:val="clear" w:color="auto" w:fill="auto"/>
            <w:noWrap/>
            <w:vAlign w:val="bottom"/>
            <w:hideMark/>
          </w:tcPr>
          <w:p w:rsidR="00106C87" w:rsidRDefault="00106C87" w:rsidP="000823C1">
            <w:pPr>
              <w:spacing w:after="0" w:line="240" w:lineRule="auto"/>
              <w:jc w:val="center"/>
              <w:rPr>
                <w:rFonts w:ascii="Times New Roman" w:eastAsia="Times New Roman" w:hAnsi="Times New Roman"/>
                <w:sz w:val="20"/>
                <w:szCs w:val="20"/>
              </w:rPr>
            </w:pPr>
          </w:p>
          <w:p w:rsidR="00106C87" w:rsidRPr="00600DF7" w:rsidRDefault="00106C87" w:rsidP="000823C1">
            <w:pPr>
              <w:spacing w:after="0" w:line="240" w:lineRule="auto"/>
              <w:jc w:val="center"/>
              <w:rPr>
                <w:rFonts w:ascii="Times New Roman" w:eastAsia="Times New Roman" w:hAnsi="Times New Roman"/>
                <w:sz w:val="20"/>
                <w:szCs w:val="20"/>
              </w:rPr>
            </w:pPr>
          </w:p>
        </w:tc>
        <w:tc>
          <w:tcPr>
            <w:tcW w:w="1558" w:type="dxa"/>
            <w:tcBorders>
              <w:top w:val="single" w:sz="4" w:space="0" w:color="auto"/>
              <w:bottom w:val="single" w:sz="4" w:space="0" w:color="auto"/>
            </w:tcBorders>
            <w:shd w:val="clear" w:color="auto" w:fill="auto"/>
            <w:noWrap/>
            <w:vAlign w:val="bottom"/>
            <w:hideMark/>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Treatment</w:t>
            </w:r>
          </w:p>
        </w:tc>
        <w:tc>
          <w:tcPr>
            <w:tcW w:w="1276" w:type="dxa"/>
            <w:tcBorders>
              <w:top w:val="single" w:sz="4" w:space="0" w:color="auto"/>
              <w:bottom w:val="single" w:sz="4" w:space="0" w:color="auto"/>
            </w:tcBorders>
            <w:vAlign w:val="bottom"/>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Root distribution</w:t>
            </w:r>
          </w:p>
        </w:tc>
        <w:tc>
          <w:tcPr>
            <w:tcW w:w="1316" w:type="dxa"/>
            <w:tcBorders>
              <w:top w:val="single" w:sz="4" w:space="0" w:color="auto"/>
              <w:bottom w:val="single" w:sz="4" w:space="0" w:color="auto"/>
            </w:tcBorders>
            <w:shd w:val="clear" w:color="auto" w:fill="auto"/>
            <w:vAlign w:val="bottom"/>
            <w:hideMark/>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Root zone length (cm)</w:t>
            </w:r>
          </w:p>
        </w:tc>
        <w:tc>
          <w:tcPr>
            <w:tcW w:w="1620" w:type="dxa"/>
            <w:tcBorders>
              <w:top w:val="single" w:sz="4" w:space="0" w:color="auto"/>
              <w:bottom w:val="single" w:sz="4" w:space="0" w:color="auto"/>
            </w:tcBorders>
            <w:shd w:val="clear" w:color="auto" w:fill="auto"/>
            <w:vAlign w:val="bottom"/>
            <w:hideMark/>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 xml:space="preserve">Proportion of roots (%) &lt; 2.5 cm </w:t>
            </w:r>
            <w:r>
              <w:rPr>
                <w:rFonts w:ascii="Times New Roman" w:eastAsia="Times New Roman" w:hAnsi="Times New Roman"/>
                <w:sz w:val="20"/>
                <w:szCs w:val="20"/>
              </w:rPr>
              <w:t>root zone</w:t>
            </w:r>
          </w:p>
        </w:tc>
        <w:tc>
          <w:tcPr>
            <w:tcW w:w="990" w:type="dxa"/>
            <w:tcBorders>
              <w:top w:val="single" w:sz="4" w:space="0" w:color="auto"/>
              <w:bottom w:val="single" w:sz="4" w:space="0" w:color="auto"/>
            </w:tcBorders>
            <w:shd w:val="clear" w:color="auto" w:fill="auto"/>
            <w:vAlign w:val="bottom"/>
            <w:hideMark/>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No. of roots</w:t>
            </w:r>
          </w:p>
        </w:tc>
        <w:tc>
          <w:tcPr>
            <w:tcW w:w="1170" w:type="dxa"/>
            <w:tcBorders>
              <w:top w:val="single" w:sz="4" w:space="0" w:color="auto"/>
              <w:bottom w:val="single" w:sz="4" w:space="0" w:color="auto"/>
            </w:tcBorders>
            <w:shd w:val="clear" w:color="auto" w:fill="auto"/>
            <w:vAlign w:val="bottom"/>
            <w:hideMark/>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Rooting (%)</w:t>
            </w:r>
          </w:p>
        </w:tc>
      </w:tr>
      <w:tr w:rsidR="00106C87" w:rsidRPr="00600DF7" w:rsidTr="00106C87">
        <w:trPr>
          <w:trHeight w:val="300"/>
        </w:trPr>
        <w:tc>
          <w:tcPr>
            <w:tcW w:w="710" w:type="dxa"/>
            <w:tcBorders>
              <w:top w:val="single" w:sz="4" w:space="0" w:color="auto"/>
            </w:tcBorders>
            <w:shd w:val="clear" w:color="auto" w:fill="auto"/>
            <w:noWrap/>
            <w:vAlign w:val="center"/>
            <w:hideMark/>
          </w:tcPr>
          <w:p w:rsidR="00106C87" w:rsidRPr="00600DF7" w:rsidRDefault="00106C87" w:rsidP="000823C1">
            <w:pPr>
              <w:spacing w:after="0" w:line="240" w:lineRule="auto"/>
              <w:jc w:val="center"/>
              <w:rPr>
                <w:rFonts w:ascii="Times New Roman" w:eastAsia="Times New Roman" w:hAnsi="Times New Roman"/>
                <w:sz w:val="20"/>
                <w:szCs w:val="20"/>
              </w:rPr>
            </w:pPr>
            <w:r w:rsidRPr="00600DF7">
              <w:rPr>
                <w:rFonts w:ascii="Times New Roman" w:eastAsia="Times New Roman" w:hAnsi="Times New Roman"/>
                <w:sz w:val="20"/>
                <w:szCs w:val="20"/>
              </w:rPr>
              <w:t>1</w:t>
            </w:r>
          </w:p>
        </w:tc>
        <w:tc>
          <w:tcPr>
            <w:tcW w:w="1558" w:type="dxa"/>
            <w:tcBorders>
              <w:top w:val="single" w:sz="4" w:space="0" w:color="auto"/>
            </w:tcBorders>
            <w:shd w:val="clear" w:color="auto" w:fill="auto"/>
            <w:noWrap/>
            <w:vAlign w:val="center"/>
            <w:hideMark/>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IBA 5000 ppm</w:t>
            </w:r>
          </w:p>
        </w:tc>
        <w:tc>
          <w:tcPr>
            <w:tcW w:w="1276" w:type="dxa"/>
            <w:tcBorders>
              <w:top w:val="single" w:sz="4" w:space="0" w:color="auto"/>
            </w:tcBorders>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4.9 a</w:t>
            </w:r>
          </w:p>
        </w:tc>
        <w:tc>
          <w:tcPr>
            <w:tcW w:w="1316" w:type="dxa"/>
            <w:tcBorders>
              <w:top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2.76 a</w:t>
            </w:r>
          </w:p>
        </w:tc>
        <w:tc>
          <w:tcPr>
            <w:tcW w:w="1620" w:type="dxa"/>
            <w:tcBorders>
              <w:top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57.1</w:t>
            </w:r>
          </w:p>
        </w:tc>
        <w:tc>
          <w:tcPr>
            <w:tcW w:w="990" w:type="dxa"/>
            <w:tcBorders>
              <w:top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21a</w:t>
            </w:r>
          </w:p>
        </w:tc>
        <w:tc>
          <w:tcPr>
            <w:tcW w:w="1170" w:type="dxa"/>
            <w:tcBorders>
              <w:top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88 a</w:t>
            </w:r>
          </w:p>
        </w:tc>
      </w:tr>
      <w:tr w:rsidR="00106C87" w:rsidRPr="00600DF7" w:rsidTr="00106C87">
        <w:trPr>
          <w:trHeight w:val="300"/>
        </w:trPr>
        <w:tc>
          <w:tcPr>
            <w:tcW w:w="710" w:type="dxa"/>
            <w:tcBorders>
              <w:bottom w:val="single" w:sz="4" w:space="0" w:color="auto"/>
            </w:tcBorders>
            <w:shd w:val="clear" w:color="auto" w:fill="auto"/>
            <w:noWrap/>
            <w:vAlign w:val="center"/>
          </w:tcPr>
          <w:p w:rsidR="00106C87" w:rsidRPr="00600DF7" w:rsidRDefault="00106C87" w:rsidP="000823C1">
            <w:pPr>
              <w:spacing w:after="0" w:line="240" w:lineRule="auto"/>
              <w:jc w:val="center"/>
              <w:rPr>
                <w:rFonts w:ascii="Times New Roman" w:eastAsia="Times New Roman" w:hAnsi="Times New Roman"/>
                <w:sz w:val="20"/>
                <w:szCs w:val="20"/>
              </w:rPr>
            </w:pPr>
            <w:r w:rsidRPr="00600DF7">
              <w:rPr>
                <w:rFonts w:ascii="Times New Roman" w:eastAsia="Times New Roman" w:hAnsi="Times New Roman"/>
                <w:sz w:val="20"/>
                <w:szCs w:val="20"/>
              </w:rPr>
              <w:t>2</w:t>
            </w:r>
          </w:p>
        </w:tc>
        <w:tc>
          <w:tcPr>
            <w:tcW w:w="1558" w:type="dxa"/>
            <w:tcBorders>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No hormone</w:t>
            </w:r>
          </w:p>
        </w:tc>
        <w:tc>
          <w:tcPr>
            <w:tcW w:w="1276" w:type="dxa"/>
            <w:tcBorders>
              <w:bottom w:val="single" w:sz="4" w:space="0" w:color="auto"/>
            </w:tcBorders>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4.3 b</w:t>
            </w:r>
          </w:p>
        </w:tc>
        <w:tc>
          <w:tcPr>
            <w:tcW w:w="1316" w:type="dxa"/>
            <w:tcBorders>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1.97 b</w:t>
            </w:r>
          </w:p>
        </w:tc>
        <w:tc>
          <w:tcPr>
            <w:tcW w:w="1620" w:type="dxa"/>
            <w:tcBorders>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70.0</w:t>
            </w:r>
          </w:p>
        </w:tc>
        <w:tc>
          <w:tcPr>
            <w:tcW w:w="990" w:type="dxa"/>
            <w:tcBorders>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14</w:t>
            </w:r>
            <w:r>
              <w:rPr>
                <w:rFonts w:ascii="Times New Roman" w:eastAsia="Times New Roman" w:hAnsi="Times New Roman"/>
                <w:sz w:val="20"/>
                <w:szCs w:val="20"/>
              </w:rPr>
              <w:t xml:space="preserve"> </w:t>
            </w:r>
            <w:r w:rsidRPr="00600DF7">
              <w:rPr>
                <w:rFonts w:ascii="Times New Roman" w:eastAsia="Times New Roman" w:hAnsi="Times New Roman"/>
                <w:sz w:val="20"/>
                <w:szCs w:val="20"/>
              </w:rPr>
              <w:t>b</w:t>
            </w:r>
          </w:p>
        </w:tc>
        <w:tc>
          <w:tcPr>
            <w:tcW w:w="1170" w:type="dxa"/>
            <w:tcBorders>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81 b</w:t>
            </w:r>
          </w:p>
        </w:tc>
      </w:tr>
      <w:tr w:rsidR="00106C87" w:rsidRPr="00600DF7" w:rsidTr="00106C87">
        <w:trPr>
          <w:trHeight w:val="300"/>
        </w:trPr>
        <w:tc>
          <w:tcPr>
            <w:tcW w:w="710" w:type="dxa"/>
            <w:tcBorders>
              <w:top w:val="single" w:sz="4" w:space="0" w:color="auto"/>
              <w:bottom w:val="nil"/>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p>
        </w:tc>
        <w:tc>
          <w:tcPr>
            <w:tcW w:w="1558" w:type="dxa"/>
            <w:tcBorders>
              <w:top w:val="single" w:sz="4" w:space="0" w:color="auto"/>
              <w:bottom w:val="nil"/>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Significance</w:t>
            </w:r>
          </w:p>
        </w:tc>
        <w:tc>
          <w:tcPr>
            <w:tcW w:w="1276" w:type="dxa"/>
            <w:tcBorders>
              <w:top w:val="single" w:sz="4" w:space="0" w:color="auto"/>
              <w:bottom w:val="nil"/>
            </w:tcBorders>
            <w:vAlign w:val="center"/>
          </w:tcPr>
          <w:p w:rsidR="00106C87" w:rsidRPr="00600DF7" w:rsidRDefault="00106C87" w:rsidP="000823C1">
            <w:pPr>
              <w:spacing w:after="0" w:line="240" w:lineRule="auto"/>
              <w:rPr>
                <w:rFonts w:ascii="Times New Roman" w:eastAsia="Times New Roman" w:hAnsi="Times New Roman"/>
                <w:sz w:val="20"/>
                <w:szCs w:val="20"/>
              </w:rPr>
            </w:pPr>
          </w:p>
        </w:tc>
        <w:tc>
          <w:tcPr>
            <w:tcW w:w="1316" w:type="dxa"/>
            <w:tcBorders>
              <w:top w:val="single" w:sz="4" w:space="0" w:color="auto"/>
              <w:bottom w:val="nil"/>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p>
        </w:tc>
        <w:tc>
          <w:tcPr>
            <w:tcW w:w="1620" w:type="dxa"/>
            <w:tcBorders>
              <w:top w:val="single" w:sz="4" w:space="0" w:color="auto"/>
              <w:bottom w:val="nil"/>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p>
        </w:tc>
        <w:tc>
          <w:tcPr>
            <w:tcW w:w="990" w:type="dxa"/>
            <w:tcBorders>
              <w:top w:val="single" w:sz="4" w:space="0" w:color="auto"/>
              <w:bottom w:val="nil"/>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p>
        </w:tc>
        <w:tc>
          <w:tcPr>
            <w:tcW w:w="1170" w:type="dxa"/>
            <w:tcBorders>
              <w:top w:val="single" w:sz="4" w:space="0" w:color="auto"/>
              <w:bottom w:val="nil"/>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p>
        </w:tc>
      </w:tr>
      <w:tr w:rsidR="00106C87" w:rsidRPr="00600DF7" w:rsidTr="00106C87">
        <w:trPr>
          <w:trHeight w:val="300"/>
        </w:trPr>
        <w:tc>
          <w:tcPr>
            <w:tcW w:w="710" w:type="dxa"/>
            <w:tcBorders>
              <w:top w:val="nil"/>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p>
        </w:tc>
        <w:tc>
          <w:tcPr>
            <w:tcW w:w="1558" w:type="dxa"/>
            <w:tcBorders>
              <w:top w:val="nil"/>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Source</w:t>
            </w:r>
          </w:p>
        </w:tc>
        <w:tc>
          <w:tcPr>
            <w:tcW w:w="1276" w:type="dxa"/>
            <w:tcBorders>
              <w:top w:val="nil"/>
              <w:bottom w:val="single" w:sz="4" w:space="0" w:color="auto"/>
            </w:tcBorders>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w:t>
            </w:r>
          </w:p>
        </w:tc>
        <w:tc>
          <w:tcPr>
            <w:tcW w:w="1316" w:type="dxa"/>
            <w:tcBorders>
              <w:top w:val="nil"/>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w:t>
            </w:r>
          </w:p>
        </w:tc>
        <w:tc>
          <w:tcPr>
            <w:tcW w:w="1620" w:type="dxa"/>
            <w:tcBorders>
              <w:top w:val="nil"/>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p>
        </w:tc>
        <w:tc>
          <w:tcPr>
            <w:tcW w:w="990" w:type="dxa"/>
            <w:tcBorders>
              <w:top w:val="nil"/>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w:t>
            </w:r>
          </w:p>
        </w:tc>
        <w:tc>
          <w:tcPr>
            <w:tcW w:w="1170" w:type="dxa"/>
            <w:tcBorders>
              <w:top w:val="nil"/>
              <w:bottom w:val="single" w:sz="4" w:space="0" w:color="auto"/>
            </w:tcBorders>
            <w:shd w:val="clear" w:color="auto" w:fill="auto"/>
            <w:noWrap/>
            <w:vAlign w:val="center"/>
          </w:tcPr>
          <w:p w:rsidR="00106C87" w:rsidRPr="00600DF7" w:rsidRDefault="00106C87" w:rsidP="000823C1">
            <w:pPr>
              <w:spacing w:after="0" w:line="240" w:lineRule="auto"/>
              <w:rPr>
                <w:rFonts w:ascii="Times New Roman" w:eastAsia="Times New Roman" w:hAnsi="Times New Roman"/>
                <w:sz w:val="20"/>
                <w:szCs w:val="20"/>
              </w:rPr>
            </w:pPr>
            <w:r w:rsidRPr="00600DF7">
              <w:rPr>
                <w:rFonts w:ascii="Times New Roman" w:eastAsia="Times New Roman" w:hAnsi="Times New Roman"/>
                <w:sz w:val="20"/>
                <w:szCs w:val="20"/>
              </w:rPr>
              <w:t>**</w:t>
            </w:r>
          </w:p>
        </w:tc>
      </w:tr>
      <w:tr w:rsidR="00106C87" w:rsidRPr="00600DF7" w:rsidTr="00106C87">
        <w:trPr>
          <w:trHeight w:val="300"/>
        </w:trPr>
        <w:tc>
          <w:tcPr>
            <w:tcW w:w="8640" w:type="dxa"/>
            <w:gridSpan w:val="7"/>
            <w:tcBorders>
              <w:top w:val="single" w:sz="4" w:space="0" w:color="auto"/>
              <w:bottom w:val="nil"/>
            </w:tcBorders>
            <w:shd w:val="clear" w:color="auto" w:fill="auto"/>
            <w:noWrap/>
            <w:vAlign w:val="center"/>
          </w:tcPr>
          <w:p w:rsidR="00106C87" w:rsidRPr="00600DF7" w:rsidRDefault="00106C87" w:rsidP="000823C1">
            <w:pPr>
              <w:spacing w:after="0" w:line="240" w:lineRule="auto"/>
              <w:ind w:left="720"/>
              <w:rPr>
                <w:rFonts w:ascii="Times New Roman" w:eastAsia="Times New Roman" w:hAnsi="Times New Roman"/>
                <w:sz w:val="20"/>
                <w:szCs w:val="20"/>
              </w:rPr>
            </w:pPr>
            <w:r w:rsidRPr="00600DF7">
              <w:rPr>
                <w:rFonts w:ascii="Times New Roman" w:eastAsia="Times New Roman" w:hAnsi="Times New Roman"/>
                <w:sz w:val="20"/>
                <w:szCs w:val="20"/>
              </w:rPr>
              <w:t>** Significant at p &lt; 0.01, Mean values of each trait with same letter do not vary</w:t>
            </w:r>
            <w:r>
              <w:rPr>
                <w:rFonts w:ascii="Times New Roman" w:eastAsia="Times New Roman" w:hAnsi="Times New Roman"/>
                <w:sz w:val="20"/>
                <w:szCs w:val="20"/>
              </w:rPr>
              <w:t xml:space="preserve"> </w:t>
            </w:r>
            <w:r w:rsidRPr="00600DF7">
              <w:rPr>
                <w:rFonts w:ascii="Times New Roman" w:eastAsia="Times New Roman" w:hAnsi="Times New Roman"/>
                <w:sz w:val="20"/>
                <w:szCs w:val="20"/>
              </w:rPr>
              <w:t>significantly</w:t>
            </w:r>
            <w:r>
              <w:rPr>
                <w:rFonts w:ascii="Times New Roman" w:eastAsia="Times New Roman" w:hAnsi="Times New Roman"/>
                <w:sz w:val="20"/>
                <w:szCs w:val="20"/>
              </w:rPr>
              <w:t xml:space="preserve"> (p&lt;0.05). </w:t>
            </w:r>
          </w:p>
          <w:p w:rsidR="00106C87" w:rsidRPr="00600DF7" w:rsidRDefault="00106C87" w:rsidP="000823C1">
            <w:pPr>
              <w:spacing w:after="0" w:line="240" w:lineRule="auto"/>
              <w:contextualSpacing/>
              <w:jc w:val="both"/>
              <w:rPr>
                <w:rFonts w:ascii="Times New Roman" w:hAnsi="Times New Roman"/>
                <w:sz w:val="24"/>
                <w:szCs w:val="18"/>
              </w:rPr>
            </w:pPr>
          </w:p>
        </w:tc>
      </w:tr>
    </w:tbl>
    <w:p w:rsidR="0061502E" w:rsidRDefault="0061502E" w:rsidP="0061502E">
      <w:pPr>
        <w:spacing w:after="0" w:line="360" w:lineRule="auto"/>
        <w:jc w:val="both"/>
      </w:pPr>
    </w:p>
    <w:p w:rsidR="000E4FC8" w:rsidRDefault="000E4FC8" w:rsidP="00106C87">
      <w:pPr>
        <w:spacing w:after="0" w:line="240" w:lineRule="auto"/>
        <w:ind w:left="-1134"/>
        <w:jc w:val="both"/>
        <w:rPr>
          <w:rFonts w:ascii="Times New Roman" w:hAnsi="Times New Roman"/>
          <w:bCs/>
          <w:szCs w:val="24"/>
        </w:rPr>
      </w:pPr>
    </w:p>
    <w:p w:rsidR="000E4FC8" w:rsidRDefault="000E4FC8" w:rsidP="00106C87">
      <w:pPr>
        <w:spacing w:after="0" w:line="240" w:lineRule="auto"/>
        <w:ind w:left="-1134"/>
        <w:jc w:val="both"/>
        <w:rPr>
          <w:rFonts w:ascii="Times New Roman" w:hAnsi="Times New Roman"/>
          <w:bCs/>
          <w:szCs w:val="24"/>
        </w:rPr>
      </w:pPr>
    </w:p>
    <w:p w:rsidR="000E4FC8" w:rsidRDefault="000E4FC8" w:rsidP="00106C87">
      <w:pPr>
        <w:spacing w:after="0" w:line="240" w:lineRule="auto"/>
        <w:ind w:left="-1134"/>
        <w:jc w:val="both"/>
        <w:rPr>
          <w:rFonts w:ascii="Times New Roman" w:hAnsi="Times New Roman"/>
          <w:bCs/>
          <w:szCs w:val="24"/>
        </w:rPr>
      </w:pPr>
    </w:p>
    <w:p w:rsidR="000E4FC8" w:rsidRDefault="000E4FC8" w:rsidP="00106C87">
      <w:pPr>
        <w:spacing w:after="0" w:line="240" w:lineRule="auto"/>
        <w:ind w:left="-1134"/>
        <w:jc w:val="both"/>
        <w:rPr>
          <w:rFonts w:ascii="Times New Roman" w:hAnsi="Times New Roman"/>
          <w:bCs/>
          <w:szCs w:val="24"/>
        </w:rPr>
      </w:pPr>
    </w:p>
    <w:p w:rsidR="00106C87" w:rsidRPr="00106C87" w:rsidRDefault="00106C87" w:rsidP="00106C87">
      <w:pPr>
        <w:spacing w:after="0" w:line="240" w:lineRule="auto"/>
        <w:ind w:left="-1134"/>
        <w:jc w:val="both"/>
        <w:rPr>
          <w:rFonts w:ascii="Times New Roman" w:hAnsi="Times New Roman"/>
          <w:szCs w:val="24"/>
        </w:rPr>
      </w:pPr>
      <w:r w:rsidRPr="00106C87">
        <w:rPr>
          <w:rFonts w:ascii="Times New Roman" w:hAnsi="Times New Roman"/>
          <w:bCs/>
          <w:szCs w:val="24"/>
        </w:rPr>
        <w:t>Table 3:</w:t>
      </w:r>
      <w:r w:rsidRPr="00106C87">
        <w:rPr>
          <w:rFonts w:ascii="Times New Roman" w:hAnsi="Times New Roman"/>
          <w:b/>
          <w:szCs w:val="24"/>
        </w:rPr>
        <w:t xml:space="preserve"> </w:t>
      </w:r>
      <w:r w:rsidRPr="00106C87">
        <w:rPr>
          <w:rFonts w:ascii="Times New Roman" w:hAnsi="Times New Roman"/>
          <w:szCs w:val="24"/>
        </w:rPr>
        <w:t>Details of</w:t>
      </w:r>
      <w:r w:rsidRPr="00106C87">
        <w:rPr>
          <w:rFonts w:ascii="Times New Roman" w:hAnsi="Times New Roman"/>
          <w:b/>
          <w:szCs w:val="24"/>
        </w:rPr>
        <w:t xml:space="preserve"> </w:t>
      </w:r>
      <w:r w:rsidRPr="00106C87">
        <w:rPr>
          <w:rFonts w:ascii="Times New Roman" w:hAnsi="Times New Roman"/>
          <w:szCs w:val="24"/>
        </w:rPr>
        <w:t>root traits in lateral shoot cuttings from</w:t>
      </w:r>
      <w:r w:rsidRPr="00106C87">
        <w:rPr>
          <w:rFonts w:ascii="Times New Roman" w:hAnsi="Times New Roman"/>
          <w:b/>
          <w:szCs w:val="24"/>
        </w:rPr>
        <w:t xml:space="preserve"> </w:t>
      </w:r>
      <w:r w:rsidRPr="00106C87">
        <w:rPr>
          <w:rFonts w:ascii="Times New Roman" w:hAnsi="Times New Roman"/>
          <w:szCs w:val="24"/>
        </w:rPr>
        <w:t>different mother plant sources (after 20 days in mist chamber)</w:t>
      </w:r>
    </w:p>
    <w:tbl>
      <w:tblPr>
        <w:tblW w:w="9301" w:type="dxa"/>
        <w:tblInd w:w="-1134" w:type="dxa"/>
        <w:tblLayout w:type="fixed"/>
        <w:tblLook w:val="04A0" w:firstRow="1" w:lastRow="0" w:firstColumn="1" w:lastColumn="0" w:noHBand="0" w:noVBand="1"/>
      </w:tblPr>
      <w:tblGrid>
        <w:gridCol w:w="458"/>
        <w:gridCol w:w="107"/>
        <w:gridCol w:w="986"/>
        <w:gridCol w:w="303"/>
        <w:gridCol w:w="718"/>
        <w:gridCol w:w="272"/>
        <w:gridCol w:w="984"/>
        <w:gridCol w:w="992"/>
        <w:gridCol w:w="1084"/>
        <w:gridCol w:w="50"/>
        <w:gridCol w:w="670"/>
        <w:gridCol w:w="123"/>
        <w:gridCol w:w="790"/>
        <w:gridCol w:w="138"/>
        <w:gridCol w:w="712"/>
        <w:gridCol w:w="123"/>
        <w:gridCol w:w="781"/>
        <w:gridCol w:w="10"/>
      </w:tblGrid>
      <w:tr w:rsidR="00B3295E" w:rsidRPr="00334CDB" w:rsidTr="008B1CFA">
        <w:trPr>
          <w:gridAfter w:val="1"/>
          <w:wAfter w:w="10" w:type="dxa"/>
          <w:trHeight w:val="555"/>
        </w:trPr>
        <w:tc>
          <w:tcPr>
            <w:tcW w:w="565" w:type="dxa"/>
            <w:gridSpan w:val="2"/>
            <w:tcBorders>
              <w:top w:val="single" w:sz="4" w:space="0" w:color="auto"/>
              <w:bottom w:val="single" w:sz="4" w:space="0" w:color="auto"/>
            </w:tcBorders>
            <w:shd w:val="clear" w:color="auto" w:fill="auto"/>
            <w:noWrap/>
            <w:vAlign w:val="bottom"/>
            <w:hideMark/>
          </w:tcPr>
          <w:p w:rsidR="00106C87" w:rsidRPr="00334CDB" w:rsidRDefault="00106C87" w:rsidP="000823C1">
            <w:pPr>
              <w:spacing w:after="0" w:line="240" w:lineRule="auto"/>
              <w:rPr>
                <w:rFonts w:ascii="Times New Roman" w:eastAsia="Times New Roman" w:hAnsi="Times New Roman"/>
                <w:sz w:val="20"/>
                <w:szCs w:val="20"/>
              </w:rPr>
            </w:pPr>
            <w:r>
              <w:rPr>
                <w:rFonts w:ascii="Times New Roman" w:eastAsia="Times New Roman" w:hAnsi="Times New Roman"/>
                <w:sz w:val="20"/>
                <w:szCs w:val="20"/>
              </w:rPr>
              <w:t>No.</w:t>
            </w:r>
          </w:p>
        </w:tc>
        <w:tc>
          <w:tcPr>
            <w:tcW w:w="1289" w:type="dxa"/>
            <w:gridSpan w:val="2"/>
            <w:tcBorders>
              <w:top w:val="single" w:sz="4" w:space="0" w:color="auto"/>
              <w:bottom w:val="single" w:sz="4" w:space="0" w:color="auto"/>
            </w:tcBorders>
            <w:shd w:val="clear" w:color="auto" w:fill="auto"/>
            <w:noWrap/>
            <w:vAlign w:val="bottom"/>
            <w:hideMark/>
          </w:tcPr>
          <w:p w:rsidR="00106C87" w:rsidRPr="00334CDB" w:rsidRDefault="00106C87" w:rsidP="000823C1">
            <w:pPr>
              <w:spacing w:after="0" w:line="240" w:lineRule="auto"/>
              <w:jc w:val="both"/>
              <w:rPr>
                <w:rFonts w:ascii="Times New Roman" w:eastAsia="Times New Roman" w:hAnsi="Times New Roman"/>
                <w:sz w:val="20"/>
                <w:szCs w:val="20"/>
              </w:rPr>
            </w:pPr>
            <w:r w:rsidRPr="00334CDB">
              <w:rPr>
                <w:rFonts w:ascii="Times New Roman" w:eastAsia="Times New Roman" w:hAnsi="Times New Roman"/>
                <w:sz w:val="20"/>
                <w:szCs w:val="20"/>
              </w:rPr>
              <w:t>Source</w:t>
            </w:r>
          </w:p>
        </w:tc>
        <w:tc>
          <w:tcPr>
            <w:tcW w:w="990" w:type="dxa"/>
            <w:gridSpan w:val="2"/>
            <w:tcBorders>
              <w:top w:val="single" w:sz="4" w:space="0" w:color="auto"/>
              <w:bottom w:val="single" w:sz="4" w:space="0" w:color="auto"/>
            </w:tcBorders>
            <w:vAlign w:val="bottom"/>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Mist chamber</w:t>
            </w:r>
          </w:p>
        </w:tc>
        <w:tc>
          <w:tcPr>
            <w:tcW w:w="984" w:type="dxa"/>
            <w:tcBorders>
              <w:top w:val="single" w:sz="4" w:space="0" w:color="auto"/>
              <w:bottom w:val="single" w:sz="4" w:space="0" w:color="auto"/>
            </w:tcBorders>
            <w:vAlign w:val="bottom"/>
          </w:tcPr>
          <w:p w:rsidR="00106C87" w:rsidRPr="00334CDB" w:rsidRDefault="00106C87" w:rsidP="000823C1">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w:t>
            </w:r>
            <w:r w:rsidRPr="00334CDB">
              <w:rPr>
                <w:rFonts w:ascii="Times New Roman" w:eastAsia="Times New Roman" w:hAnsi="Times New Roman"/>
                <w:sz w:val="20"/>
                <w:szCs w:val="20"/>
              </w:rPr>
              <w:t>Spacing (cm)</w:t>
            </w:r>
          </w:p>
        </w:tc>
        <w:tc>
          <w:tcPr>
            <w:tcW w:w="992" w:type="dxa"/>
            <w:tcBorders>
              <w:top w:val="single" w:sz="4" w:space="0" w:color="auto"/>
              <w:bottom w:val="single" w:sz="4" w:space="0" w:color="auto"/>
            </w:tcBorders>
            <w:vAlign w:val="bottom"/>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Cutting Diameter (mm)</w:t>
            </w:r>
          </w:p>
        </w:tc>
        <w:tc>
          <w:tcPr>
            <w:tcW w:w="1084" w:type="dxa"/>
            <w:tcBorders>
              <w:top w:val="single" w:sz="4" w:space="0" w:color="auto"/>
              <w:bottom w:val="single" w:sz="4" w:space="0" w:color="auto"/>
            </w:tcBorders>
            <w:vAlign w:val="bottom"/>
          </w:tcPr>
          <w:p w:rsidR="00106C87" w:rsidRPr="008B1CFA" w:rsidRDefault="00106C87" w:rsidP="000823C1">
            <w:pPr>
              <w:spacing w:after="0" w:line="240" w:lineRule="auto"/>
              <w:rPr>
                <w:rFonts w:ascii="Times New Roman" w:eastAsia="Times New Roman" w:hAnsi="Times New Roman"/>
                <w:sz w:val="18"/>
                <w:szCs w:val="18"/>
              </w:rPr>
            </w:pPr>
            <w:r w:rsidRPr="008B1CFA">
              <w:rPr>
                <w:rFonts w:ascii="Times New Roman" w:eastAsia="Times New Roman" w:hAnsi="Times New Roman"/>
                <w:sz w:val="18"/>
                <w:szCs w:val="18"/>
              </w:rPr>
              <w:t>Root distribution</w:t>
            </w:r>
          </w:p>
        </w:tc>
        <w:tc>
          <w:tcPr>
            <w:tcW w:w="720" w:type="dxa"/>
            <w:gridSpan w:val="2"/>
            <w:tcBorders>
              <w:top w:val="single" w:sz="4" w:space="0" w:color="auto"/>
              <w:bottom w:val="single" w:sz="4" w:space="0" w:color="auto"/>
            </w:tcBorders>
            <w:shd w:val="clear" w:color="auto" w:fill="auto"/>
            <w:vAlign w:val="bottom"/>
            <w:hideMark/>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Root zone (cm)</w:t>
            </w:r>
          </w:p>
        </w:tc>
        <w:tc>
          <w:tcPr>
            <w:tcW w:w="913" w:type="dxa"/>
            <w:gridSpan w:val="2"/>
            <w:tcBorders>
              <w:top w:val="single" w:sz="4" w:space="0" w:color="auto"/>
              <w:bottom w:val="single" w:sz="4" w:space="0" w:color="auto"/>
            </w:tcBorders>
            <w:shd w:val="clear" w:color="auto" w:fill="auto"/>
            <w:vAlign w:val="bottom"/>
            <w:hideMark/>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Shoot angle (</w:t>
            </w:r>
            <w:proofErr w:type="spellStart"/>
            <w:r w:rsidRPr="00334CDB">
              <w:rPr>
                <w:rFonts w:ascii="Times New Roman" w:eastAsia="Times New Roman" w:hAnsi="Times New Roman"/>
                <w:sz w:val="20"/>
                <w:szCs w:val="20"/>
              </w:rPr>
              <w:t>Deg</w:t>
            </w:r>
            <w:proofErr w:type="spellEnd"/>
            <w:r w:rsidRPr="00334CDB">
              <w:rPr>
                <w:rFonts w:ascii="Times New Roman" w:eastAsia="Times New Roman" w:hAnsi="Times New Roman"/>
                <w:sz w:val="20"/>
                <w:szCs w:val="20"/>
              </w:rPr>
              <w:t>)</w:t>
            </w:r>
          </w:p>
        </w:tc>
        <w:tc>
          <w:tcPr>
            <w:tcW w:w="850" w:type="dxa"/>
            <w:gridSpan w:val="2"/>
            <w:tcBorders>
              <w:top w:val="single" w:sz="4" w:space="0" w:color="auto"/>
              <w:bottom w:val="single" w:sz="4" w:space="0" w:color="auto"/>
            </w:tcBorders>
            <w:shd w:val="clear" w:color="auto" w:fill="auto"/>
            <w:vAlign w:val="bottom"/>
            <w:hideMark/>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No. of roots</w:t>
            </w:r>
          </w:p>
        </w:tc>
        <w:tc>
          <w:tcPr>
            <w:tcW w:w="904" w:type="dxa"/>
            <w:gridSpan w:val="2"/>
            <w:tcBorders>
              <w:top w:val="single" w:sz="4" w:space="0" w:color="auto"/>
              <w:bottom w:val="single" w:sz="4" w:space="0" w:color="auto"/>
            </w:tcBorders>
            <w:shd w:val="clear" w:color="auto" w:fill="auto"/>
            <w:vAlign w:val="bottom"/>
            <w:hideMark/>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Rooting (%)</w:t>
            </w:r>
          </w:p>
        </w:tc>
      </w:tr>
      <w:tr w:rsidR="00B3295E" w:rsidRPr="00334CDB" w:rsidTr="008B1CFA">
        <w:trPr>
          <w:gridAfter w:val="1"/>
          <w:wAfter w:w="10" w:type="dxa"/>
          <w:trHeight w:val="300"/>
        </w:trPr>
        <w:tc>
          <w:tcPr>
            <w:tcW w:w="565" w:type="dxa"/>
            <w:gridSpan w:val="2"/>
            <w:tcBorders>
              <w:top w:val="single" w:sz="4" w:space="0" w:color="auto"/>
            </w:tcBorders>
            <w:shd w:val="clear" w:color="auto" w:fill="auto"/>
            <w:noWrap/>
            <w:vAlign w:val="center"/>
            <w:hideMark/>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1</w:t>
            </w:r>
          </w:p>
        </w:tc>
        <w:tc>
          <w:tcPr>
            <w:tcW w:w="1289" w:type="dxa"/>
            <w:gridSpan w:val="2"/>
            <w:tcBorders>
              <w:top w:val="single" w:sz="4" w:space="0" w:color="auto"/>
            </w:tcBorders>
            <w:shd w:val="clear" w:color="auto" w:fill="auto"/>
            <w:noWrap/>
            <w:vAlign w:val="center"/>
            <w:hideMark/>
          </w:tcPr>
          <w:p w:rsidR="00106C87" w:rsidRPr="00334CDB" w:rsidRDefault="00106C87" w:rsidP="000823C1">
            <w:pPr>
              <w:spacing w:after="0" w:line="240" w:lineRule="auto"/>
              <w:rPr>
                <w:rFonts w:ascii="Times New Roman" w:eastAsia="Times New Roman" w:hAnsi="Times New Roman"/>
                <w:sz w:val="20"/>
                <w:szCs w:val="20"/>
              </w:rPr>
            </w:pPr>
            <w:r>
              <w:rPr>
                <w:rFonts w:ascii="Times New Roman" w:eastAsia="Times New Roman" w:hAnsi="Times New Roman"/>
                <w:sz w:val="20"/>
                <w:szCs w:val="20"/>
              </w:rPr>
              <w:t>MCPA</w:t>
            </w:r>
          </w:p>
        </w:tc>
        <w:tc>
          <w:tcPr>
            <w:tcW w:w="990" w:type="dxa"/>
            <w:gridSpan w:val="2"/>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MC</w:t>
            </w:r>
            <w:r>
              <w:rPr>
                <w:rFonts w:ascii="Times New Roman" w:eastAsia="Times New Roman" w:hAnsi="Times New Roman"/>
                <w:sz w:val="20"/>
                <w:szCs w:val="20"/>
              </w:rPr>
              <w:t xml:space="preserve"> </w:t>
            </w:r>
            <w:r w:rsidRPr="00334CDB">
              <w:rPr>
                <w:rFonts w:ascii="Times New Roman" w:eastAsia="Times New Roman" w:hAnsi="Times New Roman"/>
                <w:sz w:val="20"/>
                <w:szCs w:val="20"/>
              </w:rPr>
              <w:t>1</w:t>
            </w:r>
          </w:p>
        </w:tc>
        <w:tc>
          <w:tcPr>
            <w:tcW w:w="984"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20 x 15</w:t>
            </w:r>
          </w:p>
        </w:tc>
        <w:tc>
          <w:tcPr>
            <w:tcW w:w="992"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2.58 a</w:t>
            </w:r>
          </w:p>
        </w:tc>
        <w:tc>
          <w:tcPr>
            <w:tcW w:w="1084"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5.0 a</w:t>
            </w:r>
          </w:p>
        </w:tc>
        <w:tc>
          <w:tcPr>
            <w:tcW w:w="720"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3.11 b</w:t>
            </w:r>
          </w:p>
        </w:tc>
        <w:tc>
          <w:tcPr>
            <w:tcW w:w="913"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45 a</w:t>
            </w:r>
          </w:p>
        </w:tc>
        <w:tc>
          <w:tcPr>
            <w:tcW w:w="850"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 xml:space="preserve">22.0 </w:t>
            </w:r>
            <w:proofErr w:type="spellStart"/>
            <w:r w:rsidRPr="00334CDB">
              <w:rPr>
                <w:rFonts w:ascii="Times New Roman" w:eastAsia="Times New Roman" w:hAnsi="Times New Roman"/>
                <w:sz w:val="20"/>
                <w:szCs w:val="20"/>
              </w:rPr>
              <w:t>bc</w:t>
            </w:r>
            <w:proofErr w:type="spellEnd"/>
          </w:p>
        </w:tc>
        <w:tc>
          <w:tcPr>
            <w:tcW w:w="904"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87 a</w:t>
            </w:r>
          </w:p>
        </w:tc>
      </w:tr>
      <w:tr w:rsidR="00B3295E" w:rsidRPr="00334CDB" w:rsidTr="008B1CFA">
        <w:trPr>
          <w:gridAfter w:val="1"/>
          <w:wAfter w:w="10" w:type="dxa"/>
          <w:trHeight w:val="300"/>
        </w:trPr>
        <w:tc>
          <w:tcPr>
            <w:tcW w:w="565"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1289"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Pr>
                <w:rFonts w:ascii="Times New Roman" w:eastAsia="Times New Roman" w:hAnsi="Times New Roman"/>
                <w:sz w:val="20"/>
                <w:szCs w:val="20"/>
              </w:rPr>
              <w:t>MCPA</w:t>
            </w:r>
          </w:p>
        </w:tc>
        <w:tc>
          <w:tcPr>
            <w:tcW w:w="990" w:type="dxa"/>
            <w:gridSpan w:val="2"/>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MC</w:t>
            </w:r>
            <w:r>
              <w:rPr>
                <w:rFonts w:ascii="Times New Roman" w:eastAsia="Times New Roman" w:hAnsi="Times New Roman"/>
                <w:sz w:val="20"/>
                <w:szCs w:val="20"/>
              </w:rPr>
              <w:t xml:space="preserve"> </w:t>
            </w:r>
            <w:r w:rsidRPr="00334CDB">
              <w:rPr>
                <w:rFonts w:ascii="Times New Roman" w:eastAsia="Times New Roman" w:hAnsi="Times New Roman"/>
                <w:sz w:val="20"/>
                <w:szCs w:val="20"/>
              </w:rPr>
              <w:t>2</w:t>
            </w:r>
          </w:p>
        </w:tc>
        <w:tc>
          <w:tcPr>
            <w:tcW w:w="984" w:type="dxa"/>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20 x 15</w:t>
            </w:r>
          </w:p>
        </w:tc>
        <w:tc>
          <w:tcPr>
            <w:tcW w:w="992" w:type="dxa"/>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2.58 a</w:t>
            </w:r>
          </w:p>
        </w:tc>
        <w:tc>
          <w:tcPr>
            <w:tcW w:w="1084" w:type="dxa"/>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4.8 a</w:t>
            </w:r>
          </w:p>
        </w:tc>
        <w:tc>
          <w:tcPr>
            <w:tcW w:w="720"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1.67 c</w:t>
            </w:r>
          </w:p>
        </w:tc>
        <w:tc>
          <w:tcPr>
            <w:tcW w:w="913"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45 a</w:t>
            </w:r>
          </w:p>
        </w:tc>
        <w:tc>
          <w:tcPr>
            <w:tcW w:w="850"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15 de</w:t>
            </w:r>
          </w:p>
        </w:tc>
        <w:tc>
          <w:tcPr>
            <w:tcW w:w="904"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68 b</w:t>
            </w:r>
          </w:p>
        </w:tc>
      </w:tr>
      <w:tr w:rsidR="00B3295E" w:rsidRPr="00334CDB" w:rsidTr="008B1CFA">
        <w:trPr>
          <w:gridAfter w:val="1"/>
          <w:wAfter w:w="10" w:type="dxa"/>
          <w:trHeight w:val="300"/>
        </w:trPr>
        <w:tc>
          <w:tcPr>
            <w:tcW w:w="565" w:type="dxa"/>
            <w:gridSpan w:val="2"/>
            <w:tcBorders>
              <w:top w:val="single" w:sz="4" w:space="0" w:color="auto"/>
            </w:tcBorders>
            <w:shd w:val="clear" w:color="auto" w:fill="auto"/>
            <w:noWrap/>
            <w:vAlign w:val="center"/>
            <w:hideMark/>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w:t>
            </w:r>
          </w:p>
        </w:tc>
        <w:tc>
          <w:tcPr>
            <w:tcW w:w="1289" w:type="dxa"/>
            <w:gridSpan w:val="2"/>
            <w:tcBorders>
              <w:top w:val="single" w:sz="4" w:space="0" w:color="auto"/>
            </w:tcBorders>
            <w:shd w:val="clear" w:color="auto" w:fill="auto"/>
            <w:noWrap/>
            <w:vAlign w:val="center"/>
            <w:hideMark/>
          </w:tcPr>
          <w:p w:rsidR="00106C87" w:rsidRPr="00334CDB" w:rsidRDefault="00106C87" w:rsidP="000823C1">
            <w:pPr>
              <w:spacing w:after="0" w:line="240" w:lineRule="auto"/>
              <w:rPr>
                <w:rFonts w:ascii="Times New Roman" w:eastAsia="Times New Roman" w:hAnsi="Times New Roman"/>
                <w:sz w:val="20"/>
                <w:szCs w:val="20"/>
              </w:rPr>
            </w:pPr>
            <w:r>
              <w:rPr>
                <w:rFonts w:ascii="Times New Roman" w:eastAsia="Times New Roman" w:hAnsi="Times New Roman"/>
                <w:sz w:val="20"/>
                <w:szCs w:val="20"/>
              </w:rPr>
              <w:t>OMCPA</w:t>
            </w:r>
            <w:r w:rsidRPr="00334CDB">
              <w:rPr>
                <w:rFonts w:ascii="Times New Roman" w:eastAsia="Times New Roman" w:hAnsi="Times New Roman"/>
                <w:sz w:val="20"/>
                <w:szCs w:val="20"/>
              </w:rPr>
              <w:t xml:space="preserve"> - Shade</w:t>
            </w:r>
          </w:p>
        </w:tc>
        <w:tc>
          <w:tcPr>
            <w:tcW w:w="990" w:type="dxa"/>
            <w:gridSpan w:val="2"/>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MC</w:t>
            </w:r>
            <w:r>
              <w:rPr>
                <w:rFonts w:ascii="Times New Roman" w:eastAsia="Times New Roman" w:hAnsi="Times New Roman"/>
                <w:sz w:val="20"/>
                <w:szCs w:val="20"/>
              </w:rPr>
              <w:t xml:space="preserve"> </w:t>
            </w:r>
            <w:r w:rsidRPr="00334CDB">
              <w:rPr>
                <w:rFonts w:ascii="Times New Roman" w:eastAsia="Times New Roman" w:hAnsi="Times New Roman"/>
                <w:sz w:val="20"/>
                <w:szCs w:val="20"/>
              </w:rPr>
              <w:t>1</w:t>
            </w:r>
          </w:p>
        </w:tc>
        <w:tc>
          <w:tcPr>
            <w:tcW w:w="984"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20 x 15</w:t>
            </w:r>
          </w:p>
        </w:tc>
        <w:tc>
          <w:tcPr>
            <w:tcW w:w="992"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2.67 a</w:t>
            </w:r>
          </w:p>
        </w:tc>
        <w:tc>
          <w:tcPr>
            <w:tcW w:w="1084"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5.0 a</w:t>
            </w:r>
          </w:p>
        </w:tc>
        <w:tc>
          <w:tcPr>
            <w:tcW w:w="720"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3.14 b</w:t>
            </w:r>
          </w:p>
        </w:tc>
        <w:tc>
          <w:tcPr>
            <w:tcW w:w="913"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48 a</w:t>
            </w:r>
          </w:p>
        </w:tc>
        <w:tc>
          <w:tcPr>
            <w:tcW w:w="850"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24 b</w:t>
            </w:r>
          </w:p>
        </w:tc>
        <w:tc>
          <w:tcPr>
            <w:tcW w:w="904"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82 a</w:t>
            </w:r>
          </w:p>
        </w:tc>
      </w:tr>
      <w:tr w:rsidR="00B3295E" w:rsidRPr="00334CDB" w:rsidTr="008B1CFA">
        <w:trPr>
          <w:gridAfter w:val="1"/>
          <w:wAfter w:w="10" w:type="dxa"/>
          <w:trHeight w:val="300"/>
        </w:trPr>
        <w:tc>
          <w:tcPr>
            <w:tcW w:w="565" w:type="dxa"/>
            <w:gridSpan w:val="2"/>
            <w:shd w:val="clear" w:color="auto" w:fill="auto"/>
            <w:noWrap/>
            <w:vAlign w:val="center"/>
            <w:hideMark/>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3</w:t>
            </w:r>
          </w:p>
        </w:tc>
        <w:tc>
          <w:tcPr>
            <w:tcW w:w="1289" w:type="dxa"/>
            <w:gridSpan w:val="2"/>
            <w:shd w:val="clear" w:color="auto" w:fill="auto"/>
            <w:noWrap/>
            <w:vAlign w:val="center"/>
            <w:hideMark/>
          </w:tcPr>
          <w:p w:rsidR="00106C87" w:rsidRPr="00334CDB" w:rsidRDefault="00106C87" w:rsidP="000823C1">
            <w:pPr>
              <w:spacing w:after="0" w:line="240" w:lineRule="auto"/>
              <w:rPr>
                <w:rFonts w:ascii="Times New Roman" w:eastAsia="Times New Roman" w:hAnsi="Times New Roman"/>
                <w:sz w:val="20"/>
                <w:szCs w:val="20"/>
              </w:rPr>
            </w:pPr>
            <w:r>
              <w:rPr>
                <w:rFonts w:ascii="Times New Roman" w:eastAsia="Times New Roman" w:hAnsi="Times New Roman"/>
                <w:sz w:val="20"/>
                <w:szCs w:val="20"/>
              </w:rPr>
              <w:t>OMCPA</w:t>
            </w:r>
            <w:r w:rsidRPr="00334CDB">
              <w:rPr>
                <w:rFonts w:ascii="Times New Roman" w:eastAsia="Times New Roman" w:hAnsi="Times New Roman"/>
                <w:sz w:val="20"/>
                <w:szCs w:val="20"/>
              </w:rPr>
              <w:t xml:space="preserve"> - Open</w:t>
            </w:r>
          </w:p>
        </w:tc>
        <w:tc>
          <w:tcPr>
            <w:tcW w:w="990" w:type="dxa"/>
            <w:gridSpan w:val="2"/>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MC</w:t>
            </w:r>
            <w:r>
              <w:rPr>
                <w:rFonts w:ascii="Times New Roman" w:eastAsia="Times New Roman" w:hAnsi="Times New Roman"/>
                <w:sz w:val="20"/>
                <w:szCs w:val="20"/>
              </w:rPr>
              <w:t xml:space="preserve"> </w:t>
            </w:r>
            <w:r w:rsidRPr="00334CDB">
              <w:rPr>
                <w:rFonts w:ascii="Times New Roman" w:eastAsia="Times New Roman" w:hAnsi="Times New Roman"/>
                <w:sz w:val="20"/>
                <w:szCs w:val="20"/>
              </w:rPr>
              <w:t>1</w:t>
            </w:r>
          </w:p>
        </w:tc>
        <w:tc>
          <w:tcPr>
            <w:tcW w:w="984" w:type="dxa"/>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20 x 15</w:t>
            </w:r>
          </w:p>
        </w:tc>
        <w:tc>
          <w:tcPr>
            <w:tcW w:w="992" w:type="dxa"/>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3.11 b</w:t>
            </w:r>
          </w:p>
        </w:tc>
        <w:tc>
          <w:tcPr>
            <w:tcW w:w="1084" w:type="dxa"/>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3.6 b</w:t>
            </w:r>
          </w:p>
        </w:tc>
        <w:tc>
          <w:tcPr>
            <w:tcW w:w="720" w:type="dxa"/>
            <w:gridSpan w:val="2"/>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1.79 c</w:t>
            </w:r>
          </w:p>
        </w:tc>
        <w:tc>
          <w:tcPr>
            <w:tcW w:w="913" w:type="dxa"/>
            <w:gridSpan w:val="2"/>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35 b</w:t>
            </w:r>
          </w:p>
        </w:tc>
        <w:tc>
          <w:tcPr>
            <w:tcW w:w="850" w:type="dxa"/>
            <w:gridSpan w:val="2"/>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19 cd</w:t>
            </w:r>
          </w:p>
        </w:tc>
        <w:tc>
          <w:tcPr>
            <w:tcW w:w="904" w:type="dxa"/>
            <w:gridSpan w:val="2"/>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68 b</w:t>
            </w:r>
          </w:p>
        </w:tc>
      </w:tr>
      <w:tr w:rsidR="00B3295E" w:rsidRPr="00334CDB" w:rsidTr="008B1CFA">
        <w:trPr>
          <w:gridAfter w:val="1"/>
          <w:wAfter w:w="10" w:type="dxa"/>
          <w:trHeight w:val="300"/>
        </w:trPr>
        <w:tc>
          <w:tcPr>
            <w:tcW w:w="565" w:type="dxa"/>
            <w:gridSpan w:val="2"/>
            <w:tcBorders>
              <w:bottom w:val="single" w:sz="4" w:space="0" w:color="auto"/>
            </w:tcBorders>
            <w:shd w:val="clear" w:color="auto" w:fill="auto"/>
            <w:noWrap/>
            <w:vAlign w:val="center"/>
            <w:hideMark/>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4</w:t>
            </w:r>
          </w:p>
        </w:tc>
        <w:tc>
          <w:tcPr>
            <w:tcW w:w="1289" w:type="dxa"/>
            <w:gridSpan w:val="2"/>
            <w:tcBorders>
              <w:bottom w:val="single" w:sz="4" w:space="0" w:color="auto"/>
            </w:tcBorders>
            <w:shd w:val="clear" w:color="auto" w:fill="auto"/>
            <w:noWrap/>
            <w:vAlign w:val="center"/>
            <w:hideMark/>
          </w:tcPr>
          <w:p w:rsidR="00106C87" w:rsidRPr="00334CDB" w:rsidRDefault="00106C87" w:rsidP="000823C1">
            <w:pPr>
              <w:spacing w:after="0" w:line="240" w:lineRule="auto"/>
              <w:rPr>
                <w:rFonts w:ascii="Times New Roman" w:eastAsia="Times New Roman" w:hAnsi="Times New Roman"/>
                <w:sz w:val="20"/>
                <w:szCs w:val="20"/>
              </w:rPr>
            </w:pPr>
            <w:r>
              <w:rPr>
                <w:rFonts w:ascii="Times New Roman" w:eastAsia="Times New Roman" w:hAnsi="Times New Roman"/>
                <w:sz w:val="20"/>
                <w:szCs w:val="20"/>
              </w:rPr>
              <w:t>HDCMA</w:t>
            </w:r>
          </w:p>
        </w:tc>
        <w:tc>
          <w:tcPr>
            <w:tcW w:w="990" w:type="dxa"/>
            <w:gridSpan w:val="2"/>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MC</w:t>
            </w:r>
            <w:r>
              <w:rPr>
                <w:rFonts w:ascii="Times New Roman" w:eastAsia="Times New Roman" w:hAnsi="Times New Roman"/>
                <w:sz w:val="20"/>
                <w:szCs w:val="20"/>
              </w:rPr>
              <w:t xml:space="preserve"> </w:t>
            </w:r>
            <w:r w:rsidRPr="00334CDB">
              <w:rPr>
                <w:rFonts w:ascii="Times New Roman" w:eastAsia="Times New Roman" w:hAnsi="Times New Roman"/>
                <w:sz w:val="20"/>
                <w:szCs w:val="20"/>
              </w:rPr>
              <w:t>1</w:t>
            </w:r>
          </w:p>
        </w:tc>
        <w:tc>
          <w:tcPr>
            <w:tcW w:w="984" w:type="dxa"/>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270 x 70</w:t>
            </w:r>
          </w:p>
        </w:tc>
        <w:tc>
          <w:tcPr>
            <w:tcW w:w="992" w:type="dxa"/>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3.25 b</w:t>
            </w:r>
          </w:p>
        </w:tc>
        <w:tc>
          <w:tcPr>
            <w:tcW w:w="1084" w:type="dxa"/>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3.4 b</w:t>
            </w:r>
          </w:p>
        </w:tc>
        <w:tc>
          <w:tcPr>
            <w:tcW w:w="720"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1.44 c</w:t>
            </w:r>
          </w:p>
        </w:tc>
        <w:tc>
          <w:tcPr>
            <w:tcW w:w="913"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35 b</w:t>
            </w:r>
          </w:p>
        </w:tc>
        <w:tc>
          <w:tcPr>
            <w:tcW w:w="850"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14 e</w:t>
            </w:r>
          </w:p>
        </w:tc>
        <w:tc>
          <w:tcPr>
            <w:tcW w:w="904"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43 c</w:t>
            </w:r>
          </w:p>
        </w:tc>
      </w:tr>
      <w:tr w:rsidR="00B3295E" w:rsidRPr="00334CDB" w:rsidTr="008B1CFA">
        <w:trPr>
          <w:gridAfter w:val="1"/>
          <w:wAfter w:w="10" w:type="dxa"/>
          <w:trHeight w:val="300"/>
        </w:trPr>
        <w:tc>
          <w:tcPr>
            <w:tcW w:w="565"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5</w:t>
            </w:r>
          </w:p>
        </w:tc>
        <w:tc>
          <w:tcPr>
            <w:tcW w:w="1289"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Seedlings</w:t>
            </w:r>
          </w:p>
        </w:tc>
        <w:tc>
          <w:tcPr>
            <w:tcW w:w="990" w:type="dxa"/>
            <w:gridSpan w:val="2"/>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84"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92"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w:t>
            </w:r>
          </w:p>
        </w:tc>
        <w:tc>
          <w:tcPr>
            <w:tcW w:w="1084"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5.0 a</w:t>
            </w:r>
          </w:p>
        </w:tc>
        <w:tc>
          <w:tcPr>
            <w:tcW w:w="720"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6.67 a</w:t>
            </w:r>
          </w:p>
        </w:tc>
        <w:tc>
          <w:tcPr>
            <w:tcW w:w="913"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w:t>
            </w:r>
          </w:p>
        </w:tc>
        <w:tc>
          <w:tcPr>
            <w:tcW w:w="850"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46 a</w:t>
            </w:r>
          </w:p>
        </w:tc>
        <w:tc>
          <w:tcPr>
            <w:tcW w:w="904"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w:t>
            </w:r>
          </w:p>
        </w:tc>
      </w:tr>
      <w:tr w:rsidR="00B3295E" w:rsidRPr="00334CDB" w:rsidTr="008B1CFA">
        <w:trPr>
          <w:gridAfter w:val="1"/>
          <w:wAfter w:w="10" w:type="dxa"/>
          <w:trHeight w:val="153"/>
        </w:trPr>
        <w:tc>
          <w:tcPr>
            <w:tcW w:w="565"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1289"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90" w:type="dxa"/>
            <w:gridSpan w:val="2"/>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84" w:type="dxa"/>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92" w:type="dxa"/>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1084" w:type="dxa"/>
            <w:tcBorders>
              <w:bottom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720"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13"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850"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04" w:type="dxa"/>
            <w:gridSpan w:val="2"/>
            <w:tcBorders>
              <w:bottom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r>
      <w:tr w:rsidR="00B3295E" w:rsidRPr="00334CDB" w:rsidTr="008B1CFA">
        <w:trPr>
          <w:gridAfter w:val="1"/>
          <w:wAfter w:w="10" w:type="dxa"/>
          <w:trHeight w:val="300"/>
        </w:trPr>
        <w:tc>
          <w:tcPr>
            <w:tcW w:w="565"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1289"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Significance</w:t>
            </w:r>
          </w:p>
        </w:tc>
        <w:tc>
          <w:tcPr>
            <w:tcW w:w="990" w:type="dxa"/>
            <w:gridSpan w:val="2"/>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84"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92"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1084" w:type="dxa"/>
            <w:tcBorders>
              <w:top w:val="single" w:sz="4" w:space="0" w:color="auto"/>
            </w:tcBorders>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720"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13"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850"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04" w:type="dxa"/>
            <w:gridSpan w:val="2"/>
            <w:tcBorders>
              <w:top w:val="single" w:sz="4" w:space="0" w:color="auto"/>
            </w:tcBorders>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r>
      <w:tr w:rsidR="00106C87" w:rsidRPr="00334CDB" w:rsidTr="008B1CFA">
        <w:tblPrEx>
          <w:tblBorders>
            <w:bottom w:val="single" w:sz="4" w:space="0" w:color="auto"/>
          </w:tblBorders>
        </w:tblPrEx>
        <w:trPr>
          <w:trHeight w:val="444"/>
        </w:trPr>
        <w:tc>
          <w:tcPr>
            <w:tcW w:w="458" w:type="dxa"/>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1093" w:type="dxa"/>
            <w:gridSpan w:val="2"/>
            <w:shd w:val="clear" w:color="auto" w:fill="auto"/>
            <w:noWrap/>
            <w:vAlign w:val="center"/>
          </w:tcPr>
          <w:p w:rsidR="00106C87" w:rsidRPr="00334CDB" w:rsidRDefault="00106C87" w:rsidP="000823C1">
            <w:pPr>
              <w:spacing w:after="0" w:line="240" w:lineRule="auto"/>
              <w:ind w:left="-108"/>
              <w:rPr>
                <w:rFonts w:ascii="Times New Roman" w:eastAsia="Times New Roman" w:hAnsi="Times New Roman"/>
                <w:sz w:val="20"/>
                <w:szCs w:val="20"/>
              </w:rPr>
            </w:pPr>
            <w:r>
              <w:rPr>
                <w:rFonts w:ascii="Times New Roman" w:eastAsia="Times New Roman" w:hAnsi="Times New Roman"/>
                <w:sz w:val="20"/>
                <w:szCs w:val="20"/>
              </w:rPr>
              <w:t xml:space="preserve">       </w:t>
            </w:r>
            <w:r w:rsidRPr="00334CDB">
              <w:rPr>
                <w:rFonts w:ascii="Times New Roman" w:eastAsia="Times New Roman" w:hAnsi="Times New Roman"/>
                <w:sz w:val="20"/>
                <w:szCs w:val="20"/>
              </w:rPr>
              <w:t>Source</w:t>
            </w:r>
          </w:p>
        </w:tc>
        <w:tc>
          <w:tcPr>
            <w:tcW w:w="1021" w:type="dxa"/>
            <w:gridSpan w:val="2"/>
            <w:vAlign w:val="center"/>
          </w:tcPr>
          <w:p w:rsidR="00106C87" w:rsidRPr="00334CDB" w:rsidRDefault="00106C87" w:rsidP="000823C1">
            <w:pPr>
              <w:spacing w:after="0" w:line="240" w:lineRule="auto"/>
              <w:ind w:left="-108"/>
              <w:rPr>
                <w:rFonts w:ascii="Times New Roman" w:eastAsia="Times New Roman" w:hAnsi="Times New Roman"/>
                <w:sz w:val="20"/>
                <w:szCs w:val="20"/>
              </w:rPr>
            </w:pPr>
          </w:p>
        </w:tc>
        <w:tc>
          <w:tcPr>
            <w:tcW w:w="1256" w:type="dxa"/>
            <w:gridSpan w:val="2"/>
            <w:vAlign w:val="center"/>
          </w:tcPr>
          <w:p w:rsidR="00106C87" w:rsidRPr="00334CDB" w:rsidRDefault="00106C87" w:rsidP="000823C1">
            <w:pPr>
              <w:spacing w:after="0" w:line="240" w:lineRule="auto"/>
              <w:rPr>
                <w:rFonts w:ascii="Times New Roman" w:eastAsia="Times New Roman" w:hAnsi="Times New Roman"/>
                <w:sz w:val="20"/>
                <w:szCs w:val="20"/>
              </w:rPr>
            </w:pPr>
          </w:p>
        </w:tc>
        <w:tc>
          <w:tcPr>
            <w:tcW w:w="992" w:type="dxa"/>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w:t>
            </w:r>
          </w:p>
        </w:tc>
        <w:tc>
          <w:tcPr>
            <w:tcW w:w="1134" w:type="dxa"/>
            <w:gridSpan w:val="2"/>
            <w:shd w:val="clear" w:color="auto" w:fill="auto"/>
            <w:noWrap/>
            <w:vAlign w:val="center"/>
          </w:tcPr>
          <w:p w:rsidR="00106C87" w:rsidRPr="00334CDB" w:rsidRDefault="00106C87" w:rsidP="000823C1">
            <w:pPr>
              <w:spacing w:after="0" w:line="240" w:lineRule="auto"/>
              <w:ind w:left="-103"/>
              <w:rPr>
                <w:rFonts w:ascii="Times New Roman" w:eastAsia="Times New Roman" w:hAnsi="Times New Roman"/>
                <w:sz w:val="20"/>
                <w:szCs w:val="20"/>
              </w:rPr>
            </w:pPr>
            <w:r w:rsidRPr="00334CDB">
              <w:rPr>
                <w:rFonts w:ascii="Times New Roman" w:eastAsia="Times New Roman" w:hAnsi="Times New Roman"/>
                <w:sz w:val="20"/>
                <w:szCs w:val="20"/>
              </w:rPr>
              <w:t>***</w:t>
            </w:r>
          </w:p>
        </w:tc>
        <w:tc>
          <w:tcPr>
            <w:tcW w:w="793" w:type="dxa"/>
            <w:gridSpan w:val="2"/>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w:t>
            </w:r>
          </w:p>
        </w:tc>
        <w:tc>
          <w:tcPr>
            <w:tcW w:w="928" w:type="dxa"/>
            <w:gridSpan w:val="2"/>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w:t>
            </w:r>
          </w:p>
        </w:tc>
        <w:tc>
          <w:tcPr>
            <w:tcW w:w="835" w:type="dxa"/>
            <w:gridSpan w:val="2"/>
            <w:shd w:val="clear" w:color="auto" w:fill="auto"/>
            <w:noWrap/>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w:t>
            </w:r>
          </w:p>
        </w:tc>
        <w:tc>
          <w:tcPr>
            <w:tcW w:w="791" w:type="dxa"/>
            <w:gridSpan w:val="2"/>
            <w:vAlign w:val="center"/>
          </w:tcPr>
          <w:p w:rsidR="00106C87" w:rsidRPr="00334CDB" w:rsidRDefault="00106C87" w:rsidP="000823C1">
            <w:pPr>
              <w:spacing w:after="0" w:line="240" w:lineRule="auto"/>
              <w:rPr>
                <w:rFonts w:ascii="Times New Roman" w:eastAsia="Times New Roman" w:hAnsi="Times New Roman"/>
                <w:sz w:val="20"/>
                <w:szCs w:val="20"/>
              </w:rPr>
            </w:pPr>
            <w:r w:rsidRPr="00334CDB">
              <w:rPr>
                <w:rFonts w:ascii="Times New Roman" w:eastAsia="Times New Roman" w:hAnsi="Times New Roman"/>
                <w:sz w:val="20"/>
                <w:szCs w:val="20"/>
              </w:rPr>
              <w:t>***</w:t>
            </w:r>
          </w:p>
        </w:tc>
      </w:tr>
    </w:tbl>
    <w:p w:rsidR="00106C87" w:rsidRPr="00334CDB" w:rsidRDefault="00106C87" w:rsidP="000E4FC8">
      <w:pPr>
        <w:framePr w:w="8746" w:hSpace="180" w:wrap="around" w:vAnchor="text" w:hAnchor="page" w:x="1807" w:y="140"/>
        <w:spacing w:after="0" w:line="240" w:lineRule="auto"/>
        <w:suppressOverlap/>
        <w:rPr>
          <w:rFonts w:ascii="Times New Roman" w:eastAsia="Times New Roman" w:hAnsi="Times New Roman"/>
          <w:sz w:val="20"/>
          <w:szCs w:val="20"/>
        </w:rPr>
      </w:pPr>
      <w:r w:rsidRPr="00334CDB">
        <w:rPr>
          <w:rFonts w:ascii="Times New Roman" w:eastAsia="Times New Roman" w:hAnsi="Times New Roman"/>
          <w:sz w:val="20"/>
          <w:szCs w:val="20"/>
        </w:rPr>
        <w:t xml:space="preserve">*** Significant at p &lt; 0.001, Mean values of each trait with same letter do not vary significantly (p&lt;0.05). </w:t>
      </w:r>
    </w:p>
    <w:p w:rsidR="00106C87" w:rsidRDefault="00106C87" w:rsidP="0061502E">
      <w:pPr>
        <w:spacing w:after="0" w:line="360" w:lineRule="auto"/>
        <w:jc w:val="both"/>
      </w:pPr>
    </w:p>
    <w:p w:rsidR="000865D1" w:rsidRDefault="000865D1">
      <w:r>
        <w:br w:type="page"/>
      </w:r>
    </w:p>
    <w:p w:rsidR="000865D1" w:rsidRDefault="000865D1" w:rsidP="000865D1">
      <w:pPr>
        <w:spacing w:after="0" w:line="240" w:lineRule="auto"/>
        <w:jc w:val="center"/>
        <w:rPr>
          <w:rFonts w:ascii="Times New Roman" w:hAnsi="Times New Roman"/>
          <w:sz w:val="24"/>
          <w:szCs w:val="24"/>
        </w:rPr>
      </w:pPr>
      <w:r w:rsidRPr="00F61A22">
        <w:rPr>
          <w:noProof/>
          <w:lang w:eastAsia="en-GB"/>
        </w:rPr>
        <w:lastRenderedPageBreak/>
        <w:drawing>
          <wp:inline distT="0" distB="0" distL="0" distR="0" wp14:anchorId="29F56FED" wp14:editId="47D3ADF0">
            <wp:extent cx="4999512" cy="3336967"/>
            <wp:effectExtent l="0" t="0" r="10795" b="15875"/>
            <wp:docPr id="10"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865D1" w:rsidRDefault="000865D1" w:rsidP="000865D1">
      <w:pPr>
        <w:spacing w:after="0" w:line="240" w:lineRule="auto"/>
        <w:rPr>
          <w:rFonts w:ascii="Times New Roman" w:hAnsi="Times New Roman"/>
          <w:bCs/>
          <w:szCs w:val="24"/>
        </w:rPr>
      </w:pPr>
    </w:p>
    <w:p w:rsidR="00B3295E" w:rsidRDefault="00B3295E" w:rsidP="000865D1">
      <w:pPr>
        <w:spacing w:after="0" w:line="240" w:lineRule="auto"/>
        <w:rPr>
          <w:rFonts w:ascii="Times New Roman" w:hAnsi="Times New Roman"/>
          <w:bCs/>
          <w:szCs w:val="24"/>
        </w:rPr>
      </w:pPr>
    </w:p>
    <w:p w:rsidR="00B3295E" w:rsidRDefault="00B3295E" w:rsidP="000865D1">
      <w:pPr>
        <w:spacing w:after="0" w:line="240" w:lineRule="auto"/>
        <w:rPr>
          <w:rFonts w:ascii="Times New Roman" w:hAnsi="Times New Roman"/>
          <w:bCs/>
          <w:szCs w:val="24"/>
        </w:rPr>
      </w:pPr>
    </w:p>
    <w:p w:rsidR="000E4FC8" w:rsidRDefault="000865D1" w:rsidP="000865D1">
      <w:pPr>
        <w:spacing w:after="0" w:line="240" w:lineRule="auto"/>
        <w:rPr>
          <w:rFonts w:ascii="Times New Roman" w:hAnsi="Times New Roman"/>
          <w:szCs w:val="24"/>
        </w:rPr>
      </w:pPr>
      <w:r w:rsidRPr="000865D1">
        <w:rPr>
          <w:rFonts w:ascii="Times New Roman" w:hAnsi="Times New Roman"/>
          <w:bCs/>
          <w:szCs w:val="24"/>
        </w:rPr>
        <w:t>Figure 2:</w:t>
      </w:r>
      <w:r w:rsidRPr="000865D1">
        <w:rPr>
          <w:rFonts w:ascii="Times New Roman" w:hAnsi="Times New Roman"/>
          <w:szCs w:val="24"/>
        </w:rPr>
        <w:t xml:space="preserve"> Rooting pattern of cuttings (MCPA) in two mist chambers (MC</w:t>
      </w:r>
      <w:r>
        <w:rPr>
          <w:rFonts w:ascii="Times New Roman" w:hAnsi="Times New Roman"/>
          <w:szCs w:val="24"/>
        </w:rPr>
        <w:t xml:space="preserve">1 &amp; </w:t>
      </w:r>
      <w:r w:rsidRPr="000865D1">
        <w:rPr>
          <w:rFonts w:ascii="Times New Roman" w:hAnsi="Times New Roman"/>
          <w:szCs w:val="24"/>
        </w:rPr>
        <w:t>MC2)</w:t>
      </w:r>
    </w:p>
    <w:p w:rsidR="000865D1" w:rsidRDefault="000865D1" w:rsidP="000865D1">
      <w:pPr>
        <w:spacing w:after="0" w:line="240" w:lineRule="auto"/>
        <w:rPr>
          <w:rFonts w:ascii="Times New Roman" w:hAnsi="Times New Roman"/>
          <w:szCs w:val="24"/>
        </w:rPr>
      </w:pPr>
    </w:p>
    <w:p w:rsidR="000865D1" w:rsidRDefault="000865D1" w:rsidP="000865D1">
      <w:pPr>
        <w:spacing w:after="0" w:line="240" w:lineRule="auto"/>
        <w:rPr>
          <w:rFonts w:ascii="Times New Roman" w:hAnsi="Times New Roman"/>
          <w:szCs w:val="24"/>
        </w:rPr>
      </w:pPr>
    </w:p>
    <w:p w:rsidR="000865D1" w:rsidRDefault="000865D1" w:rsidP="000865D1">
      <w:pPr>
        <w:spacing w:after="0" w:line="240" w:lineRule="auto"/>
        <w:rPr>
          <w:rFonts w:ascii="Times New Roman" w:hAnsi="Times New Roman"/>
          <w:szCs w:val="24"/>
        </w:rPr>
      </w:pPr>
    </w:p>
    <w:p w:rsidR="000865D1" w:rsidRPr="00900644" w:rsidRDefault="000865D1" w:rsidP="000865D1">
      <w:pPr>
        <w:spacing w:after="0" w:line="360" w:lineRule="auto"/>
        <w:jc w:val="both"/>
        <w:rPr>
          <w:rFonts w:ascii="Times New Roman" w:hAnsi="Times New Roman" w:cs="Times New Roman"/>
          <w:sz w:val="24"/>
          <w:szCs w:val="24"/>
        </w:rPr>
      </w:pPr>
      <w:r w:rsidRPr="00900644">
        <w:rPr>
          <w:rFonts w:ascii="Times New Roman" w:hAnsi="Times New Roman" w:cs="Times New Roman"/>
          <w:sz w:val="24"/>
          <w:szCs w:val="24"/>
        </w:rPr>
        <w:t xml:space="preserve">MC 1 had fine misting compared to MC 2. This resulted in difference in spray volume delivered to cuttings despite maintaining the same humidity with sensors. Excess (or low) misting can affect water stress in cuttings which impact root initiation. Delay in root primordia initiation </w:t>
      </w:r>
      <w:r>
        <w:rPr>
          <w:rFonts w:ascii="Times New Roman" w:hAnsi="Times New Roman" w:cs="Times New Roman"/>
          <w:sz w:val="24"/>
          <w:szCs w:val="24"/>
        </w:rPr>
        <w:t>will</w:t>
      </w:r>
      <w:r w:rsidRPr="00900644">
        <w:rPr>
          <w:rFonts w:ascii="Times New Roman" w:hAnsi="Times New Roman" w:cs="Times New Roman"/>
          <w:sz w:val="24"/>
          <w:szCs w:val="24"/>
        </w:rPr>
        <w:t xml:space="preserve"> restrict the number of roots produced due to competition of emerging shoots from dormant buds. Basal accumulation of rooting hormone </w:t>
      </w:r>
      <w:r>
        <w:rPr>
          <w:rFonts w:ascii="Times New Roman" w:hAnsi="Times New Roman" w:cs="Times New Roman"/>
          <w:sz w:val="24"/>
          <w:szCs w:val="24"/>
        </w:rPr>
        <w:t>(auxin)</w:t>
      </w:r>
      <w:r w:rsidRPr="00900644">
        <w:rPr>
          <w:rFonts w:ascii="Times New Roman" w:hAnsi="Times New Roman" w:cs="Times New Roman"/>
          <w:sz w:val="24"/>
          <w:szCs w:val="24"/>
        </w:rPr>
        <w:t xml:space="preserve"> in stem cuttings is maximum in the first 24 hrs of excision of cuttings after which it declines. It is important to ensure that right temperature and humidity </w:t>
      </w:r>
      <w:r w:rsidRPr="00900644">
        <w:rPr>
          <w:rFonts w:ascii="Times New Roman" w:hAnsi="Times New Roman" w:cs="Times New Roman"/>
          <w:sz w:val="24"/>
          <w:szCs w:val="24"/>
        </w:rPr>
        <w:lastRenderedPageBreak/>
        <w:t xml:space="preserve">conditions are provided </w:t>
      </w:r>
      <w:r>
        <w:rPr>
          <w:rFonts w:ascii="Times New Roman" w:hAnsi="Times New Roman" w:cs="Times New Roman"/>
          <w:sz w:val="24"/>
          <w:szCs w:val="24"/>
        </w:rPr>
        <w:t>in</w:t>
      </w:r>
      <w:r w:rsidRPr="00900644">
        <w:rPr>
          <w:rFonts w:ascii="Times New Roman" w:hAnsi="Times New Roman" w:cs="Times New Roman"/>
          <w:sz w:val="24"/>
          <w:szCs w:val="24"/>
        </w:rPr>
        <w:t xml:space="preserve"> the first 24 hrs, </w:t>
      </w:r>
      <w:r>
        <w:rPr>
          <w:rFonts w:ascii="Times New Roman" w:hAnsi="Times New Roman" w:cs="Times New Roman"/>
          <w:sz w:val="24"/>
          <w:szCs w:val="24"/>
        </w:rPr>
        <w:t>during</w:t>
      </w:r>
      <w:r w:rsidRPr="00900644">
        <w:rPr>
          <w:rFonts w:ascii="Times New Roman" w:hAnsi="Times New Roman" w:cs="Times New Roman"/>
          <w:sz w:val="24"/>
          <w:szCs w:val="24"/>
        </w:rPr>
        <w:t xml:space="preserve"> peak hormone accumulation in cuttings for early root initiation.</w:t>
      </w:r>
    </w:p>
    <w:p w:rsidR="000865D1" w:rsidRDefault="000865D1" w:rsidP="000865D1">
      <w:pPr>
        <w:spacing w:after="0" w:line="360" w:lineRule="auto"/>
        <w:jc w:val="both"/>
        <w:rPr>
          <w:rFonts w:ascii="Times New Roman" w:eastAsia="Times New Roman" w:hAnsi="Times New Roman"/>
          <w:sz w:val="24"/>
          <w:szCs w:val="24"/>
          <w:lang w:val="en-US"/>
        </w:rPr>
      </w:pPr>
    </w:p>
    <w:p w:rsidR="000865D1" w:rsidRPr="000865D1" w:rsidRDefault="000865D1" w:rsidP="000865D1">
      <w:pPr>
        <w:spacing w:after="0" w:line="360" w:lineRule="auto"/>
        <w:jc w:val="both"/>
        <w:rPr>
          <w:rFonts w:ascii="Century Gothic" w:hAnsi="Century Gothic"/>
          <w:bCs/>
          <w:i/>
          <w:color w:val="2E74B5" w:themeColor="accent1" w:themeShade="BF"/>
          <w:sz w:val="24"/>
          <w:szCs w:val="24"/>
        </w:rPr>
      </w:pPr>
      <w:r w:rsidRPr="000865D1">
        <w:rPr>
          <w:rFonts w:ascii="Century Gothic" w:hAnsi="Century Gothic"/>
          <w:bCs/>
          <w:i/>
          <w:color w:val="2E74B5" w:themeColor="accent1" w:themeShade="BF"/>
          <w:sz w:val="24"/>
          <w:szCs w:val="24"/>
        </w:rPr>
        <w:t xml:space="preserve">Impact of type of mother plant and shade on root traits </w:t>
      </w:r>
    </w:p>
    <w:p w:rsidR="000865D1" w:rsidRDefault="000865D1" w:rsidP="000865D1">
      <w:pPr>
        <w:autoSpaceDE w:val="0"/>
        <w:autoSpaceDN w:val="0"/>
        <w:adjustRightInd w:val="0"/>
        <w:spacing w:after="0" w:line="240" w:lineRule="auto"/>
        <w:rPr>
          <w:rFonts w:ascii="Times New Roman" w:hAnsi="Times New Roman" w:cs="Times New Roman"/>
          <w:color w:val="000000"/>
          <w:sz w:val="23"/>
          <w:szCs w:val="23"/>
        </w:rPr>
      </w:pPr>
    </w:p>
    <w:p w:rsidR="000865D1" w:rsidRPr="00900644" w:rsidRDefault="000865D1" w:rsidP="000865D1">
      <w:pPr>
        <w:autoSpaceDE w:val="0"/>
        <w:autoSpaceDN w:val="0"/>
        <w:adjustRightInd w:val="0"/>
        <w:spacing w:after="0" w:line="360" w:lineRule="auto"/>
        <w:jc w:val="both"/>
        <w:rPr>
          <w:rFonts w:ascii="Times New Roman" w:hAnsi="Times New Roman" w:cs="Times New Roman"/>
          <w:color w:val="000000"/>
          <w:sz w:val="24"/>
          <w:szCs w:val="23"/>
        </w:rPr>
      </w:pPr>
      <w:r w:rsidRPr="00900644">
        <w:rPr>
          <w:rFonts w:ascii="Times New Roman" w:hAnsi="Times New Roman" w:cs="Times New Roman"/>
          <w:color w:val="000000"/>
          <w:sz w:val="24"/>
          <w:szCs w:val="23"/>
        </w:rPr>
        <w:t>Basal diameter of lateral shoot cuttings (25-30 cm length) var</w:t>
      </w:r>
      <w:r w:rsidR="00C5526E">
        <w:rPr>
          <w:rFonts w:ascii="Times New Roman" w:hAnsi="Times New Roman" w:cs="Times New Roman"/>
          <w:color w:val="000000"/>
          <w:sz w:val="24"/>
          <w:szCs w:val="23"/>
        </w:rPr>
        <w:t>ies</w:t>
      </w:r>
      <w:r w:rsidRPr="00900644">
        <w:rPr>
          <w:rFonts w:ascii="Times New Roman" w:hAnsi="Times New Roman" w:cs="Times New Roman"/>
          <w:color w:val="000000"/>
          <w:sz w:val="24"/>
          <w:szCs w:val="23"/>
        </w:rPr>
        <w:t xml:space="preserve"> in different types of mother plants. </w:t>
      </w:r>
      <w:r>
        <w:rPr>
          <w:rFonts w:ascii="Times New Roman" w:hAnsi="Times New Roman" w:cs="Times New Roman"/>
          <w:color w:val="000000"/>
          <w:sz w:val="24"/>
          <w:szCs w:val="23"/>
        </w:rPr>
        <w:t>Lateral c</w:t>
      </w:r>
      <w:r w:rsidRPr="00900644">
        <w:rPr>
          <w:rFonts w:ascii="Times New Roman" w:hAnsi="Times New Roman" w:cs="Times New Roman"/>
          <w:color w:val="000000"/>
          <w:sz w:val="24"/>
          <w:szCs w:val="23"/>
        </w:rPr>
        <w:t xml:space="preserve">uttings from sand beds (MCPA and OMCPA) are at least 18% thinner than those from HDCMA </w:t>
      </w:r>
      <w:r w:rsidRPr="002E2D38">
        <w:rPr>
          <w:rFonts w:ascii="Times New Roman" w:hAnsi="Times New Roman" w:cs="Times New Roman"/>
          <w:color w:val="000000"/>
          <w:sz w:val="24"/>
          <w:szCs w:val="23"/>
        </w:rPr>
        <w:t>(Table 2).</w:t>
      </w:r>
      <w:r w:rsidRPr="00900644">
        <w:rPr>
          <w:rFonts w:ascii="Times New Roman" w:hAnsi="Times New Roman" w:cs="Times New Roman"/>
          <w:color w:val="000000"/>
          <w:sz w:val="24"/>
          <w:szCs w:val="23"/>
        </w:rPr>
        <w:t xml:space="preserve"> Cuttings </w:t>
      </w:r>
      <w:r>
        <w:rPr>
          <w:rFonts w:ascii="Times New Roman" w:hAnsi="Times New Roman" w:cs="Times New Roman"/>
          <w:color w:val="000000"/>
          <w:sz w:val="24"/>
          <w:szCs w:val="23"/>
        </w:rPr>
        <w:t>from mother plants raised</w:t>
      </w:r>
      <w:r w:rsidRPr="00900644">
        <w:rPr>
          <w:rFonts w:ascii="Times New Roman" w:hAnsi="Times New Roman" w:cs="Times New Roman"/>
          <w:color w:val="000000"/>
          <w:sz w:val="24"/>
          <w:szCs w:val="23"/>
        </w:rPr>
        <w:t xml:space="preserve"> </w:t>
      </w:r>
      <w:r>
        <w:rPr>
          <w:rFonts w:ascii="Times New Roman" w:hAnsi="Times New Roman" w:cs="Times New Roman"/>
          <w:color w:val="000000"/>
          <w:sz w:val="24"/>
          <w:szCs w:val="23"/>
        </w:rPr>
        <w:t>in</w:t>
      </w:r>
      <w:r w:rsidRPr="00900644">
        <w:rPr>
          <w:rFonts w:ascii="Times New Roman" w:hAnsi="Times New Roman" w:cs="Times New Roman"/>
          <w:color w:val="000000"/>
          <w:sz w:val="24"/>
          <w:szCs w:val="23"/>
        </w:rPr>
        <w:t xml:space="preserve"> shade (MCPA and OMCPA) have 14% lower diameter than sand beds laid out in open (OMCPA without shade). Lateral shoots from sand beds in MCPA </w:t>
      </w:r>
      <w:r>
        <w:rPr>
          <w:rFonts w:ascii="Times New Roman" w:hAnsi="Times New Roman" w:cs="Times New Roman"/>
          <w:color w:val="000000"/>
          <w:sz w:val="24"/>
          <w:szCs w:val="23"/>
        </w:rPr>
        <w:t>are</w:t>
      </w:r>
      <w:r w:rsidRPr="00900644">
        <w:rPr>
          <w:rFonts w:ascii="Times New Roman" w:hAnsi="Times New Roman" w:cs="Times New Roman"/>
          <w:color w:val="000000"/>
          <w:sz w:val="24"/>
          <w:szCs w:val="23"/>
        </w:rPr>
        <w:t xml:space="preserve"> more horizontal</w:t>
      </w:r>
      <w:r>
        <w:rPr>
          <w:rFonts w:ascii="Times New Roman" w:hAnsi="Times New Roman" w:cs="Times New Roman"/>
          <w:color w:val="000000"/>
          <w:sz w:val="24"/>
          <w:szCs w:val="23"/>
        </w:rPr>
        <w:t>ly</w:t>
      </w:r>
      <w:r w:rsidRPr="00900644">
        <w:rPr>
          <w:rFonts w:ascii="Times New Roman" w:hAnsi="Times New Roman" w:cs="Times New Roman"/>
          <w:color w:val="000000"/>
          <w:sz w:val="24"/>
          <w:szCs w:val="23"/>
        </w:rPr>
        <w:t xml:space="preserve"> orient</w:t>
      </w:r>
      <w:r>
        <w:rPr>
          <w:rFonts w:ascii="Times New Roman" w:hAnsi="Times New Roman" w:cs="Times New Roman"/>
          <w:color w:val="000000"/>
          <w:sz w:val="24"/>
          <w:szCs w:val="23"/>
        </w:rPr>
        <w:t>ed</w:t>
      </w:r>
      <w:r w:rsidRPr="00900644">
        <w:rPr>
          <w:rFonts w:ascii="Times New Roman" w:hAnsi="Times New Roman" w:cs="Times New Roman"/>
          <w:color w:val="000000"/>
          <w:sz w:val="24"/>
          <w:szCs w:val="23"/>
        </w:rPr>
        <w:t xml:space="preserve"> </w:t>
      </w:r>
      <w:r>
        <w:rPr>
          <w:rFonts w:ascii="Times New Roman" w:hAnsi="Times New Roman" w:cs="Times New Roman"/>
          <w:color w:val="000000"/>
          <w:sz w:val="24"/>
          <w:szCs w:val="23"/>
        </w:rPr>
        <w:t>by</w:t>
      </w:r>
      <w:r w:rsidRPr="00900644">
        <w:rPr>
          <w:rFonts w:ascii="Times New Roman" w:hAnsi="Times New Roman" w:cs="Times New Roman"/>
          <w:color w:val="000000"/>
          <w:sz w:val="24"/>
          <w:szCs w:val="23"/>
        </w:rPr>
        <w:t xml:space="preserve"> about 10 degrees’ higher angle than those in open sunlight (HDCMA and OMCPA without shade).</w:t>
      </w:r>
      <w:r>
        <w:rPr>
          <w:rFonts w:ascii="Times New Roman" w:hAnsi="Times New Roman" w:cs="Times New Roman"/>
          <w:color w:val="000000"/>
          <w:sz w:val="24"/>
          <w:szCs w:val="23"/>
        </w:rPr>
        <w:t xml:space="preserve"> </w:t>
      </w:r>
      <w:r w:rsidR="00C5526E">
        <w:rPr>
          <w:rFonts w:ascii="Times New Roman" w:hAnsi="Times New Roman" w:cs="Times New Roman"/>
          <w:color w:val="000000"/>
          <w:sz w:val="24"/>
          <w:szCs w:val="23"/>
        </w:rPr>
        <w:t>Anatomical configuration and lignification of cuttings vary depending on t</w:t>
      </w:r>
      <w:r>
        <w:rPr>
          <w:rFonts w:ascii="Times New Roman" w:hAnsi="Times New Roman" w:cs="Times New Roman"/>
          <w:color w:val="000000"/>
          <w:sz w:val="24"/>
          <w:szCs w:val="23"/>
        </w:rPr>
        <w:t xml:space="preserve">he orientation of shoot </w:t>
      </w:r>
      <w:r w:rsidR="00C5526E">
        <w:rPr>
          <w:rFonts w:ascii="Times New Roman" w:hAnsi="Times New Roman" w:cs="Times New Roman"/>
          <w:color w:val="000000"/>
          <w:sz w:val="24"/>
          <w:szCs w:val="23"/>
        </w:rPr>
        <w:t>from main stem.</w:t>
      </w:r>
    </w:p>
    <w:p w:rsidR="000865D1" w:rsidRPr="00900644" w:rsidRDefault="000865D1" w:rsidP="000865D1">
      <w:pPr>
        <w:autoSpaceDE w:val="0"/>
        <w:autoSpaceDN w:val="0"/>
        <w:adjustRightInd w:val="0"/>
        <w:spacing w:after="0" w:line="360" w:lineRule="auto"/>
        <w:jc w:val="both"/>
        <w:rPr>
          <w:rFonts w:ascii="Times New Roman" w:hAnsi="Times New Roman" w:cs="Times New Roman"/>
          <w:color w:val="000000"/>
          <w:sz w:val="24"/>
          <w:szCs w:val="23"/>
        </w:rPr>
      </w:pPr>
    </w:p>
    <w:p w:rsidR="000865D1" w:rsidRPr="00900644" w:rsidRDefault="000865D1" w:rsidP="000865D1">
      <w:pPr>
        <w:spacing w:after="0" w:line="360" w:lineRule="auto"/>
        <w:jc w:val="both"/>
        <w:rPr>
          <w:rFonts w:ascii="Times New Roman" w:eastAsia="Times New Roman" w:hAnsi="Times New Roman" w:cs="Times New Roman"/>
          <w:sz w:val="28"/>
          <w:szCs w:val="24"/>
          <w:lang w:val="en-US"/>
        </w:rPr>
      </w:pPr>
      <w:r w:rsidRPr="00900644">
        <w:rPr>
          <w:rFonts w:ascii="Times New Roman" w:hAnsi="Times New Roman" w:cs="Times New Roman"/>
          <w:color w:val="000000"/>
          <w:sz w:val="24"/>
          <w:szCs w:val="23"/>
        </w:rPr>
        <w:t xml:space="preserve">Rooting is significantly higher in </w:t>
      </w:r>
      <w:r>
        <w:rPr>
          <w:rFonts w:ascii="Times New Roman" w:hAnsi="Times New Roman" w:cs="Times New Roman"/>
          <w:color w:val="000000"/>
          <w:sz w:val="24"/>
          <w:szCs w:val="23"/>
        </w:rPr>
        <w:t xml:space="preserve">lateral </w:t>
      </w:r>
      <w:r w:rsidRPr="00900644">
        <w:rPr>
          <w:rFonts w:ascii="Times New Roman" w:hAnsi="Times New Roman" w:cs="Times New Roman"/>
          <w:color w:val="000000"/>
          <w:sz w:val="24"/>
          <w:szCs w:val="23"/>
        </w:rPr>
        <w:t>cuttings from MCPA (87%) and OMCPA under shade (82%) than open sand beds (68%) and HDCMA (43%). Root distribution is also better in cuttings from covered sand bed</w:t>
      </w:r>
      <w:r>
        <w:rPr>
          <w:rFonts w:ascii="Times New Roman" w:hAnsi="Times New Roman" w:cs="Times New Roman"/>
          <w:color w:val="000000"/>
          <w:sz w:val="24"/>
          <w:szCs w:val="23"/>
        </w:rPr>
        <w:t>s</w:t>
      </w:r>
      <w:r w:rsidRPr="00900644">
        <w:rPr>
          <w:rFonts w:ascii="Times New Roman" w:hAnsi="Times New Roman" w:cs="Times New Roman"/>
          <w:color w:val="000000"/>
          <w:sz w:val="24"/>
          <w:szCs w:val="23"/>
        </w:rPr>
        <w:t xml:space="preserve"> than open sand beds and HDCMA</w:t>
      </w:r>
      <w:r>
        <w:rPr>
          <w:rFonts w:ascii="Times New Roman" w:hAnsi="Times New Roman" w:cs="Times New Roman"/>
          <w:color w:val="000000"/>
          <w:sz w:val="24"/>
          <w:szCs w:val="23"/>
        </w:rPr>
        <w:t xml:space="preserve"> </w:t>
      </w:r>
      <w:r w:rsidRPr="002E2D38">
        <w:rPr>
          <w:rFonts w:ascii="Times New Roman" w:hAnsi="Times New Roman" w:cs="Times New Roman"/>
          <w:color w:val="000000"/>
          <w:sz w:val="24"/>
          <w:szCs w:val="23"/>
        </w:rPr>
        <w:t>(Table 2).</w:t>
      </w:r>
      <w:r w:rsidRPr="00900644">
        <w:rPr>
          <w:rFonts w:ascii="Times New Roman" w:hAnsi="Times New Roman" w:cs="Times New Roman"/>
          <w:color w:val="000000"/>
          <w:sz w:val="24"/>
          <w:szCs w:val="23"/>
        </w:rPr>
        <w:t xml:space="preserve"> Cuttings from MCPA and covered OMCPA have more roots (22-24) than OMCPA without shade and HDCMA (19 and 14 roots respectively). Root zone length is at least 73% higher in cuttings from MCPA (3.11 cm) and OMCPA with shade (3.14 cm), compared to open sand beds (1.79 cm), and HDCMA (1.44 cm). Seedlings have significantly higher number of roots (46) and longer root zone (6.7 cm) with good distribution (on par with MCPA cuttings).</w:t>
      </w:r>
    </w:p>
    <w:p w:rsidR="000865D1" w:rsidRDefault="008E0649" w:rsidP="00541FF9">
      <w:pPr>
        <w:spacing w:line="360" w:lineRule="auto"/>
        <w:ind w:firstLine="284"/>
        <w:jc w:val="both"/>
        <w:rPr>
          <w:rFonts w:ascii="Times New Roman" w:hAnsi="Times New Roman" w:cs="Times New Roman"/>
          <w:sz w:val="24"/>
          <w:szCs w:val="23"/>
        </w:rPr>
      </w:pPr>
      <w:r>
        <w:rPr>
          <w:rFonts w:ascii="Times New Roman" w:hAnsi="Times New Roman" w:cs="Times New Roman"/>
          <w:sz w:val="24"/>
          <w:szCs w:val="23"/>
        </w:rPr>
        <w:lastRenderedPageBreak/>
        <w:t>Type</w:t>
      </w:r>
      <w:r w:rsidR="000865D1" w:rsidRPr="00900644">
        <w:rPr>
          <w:rFonts w:ascii="Times New Roman" w:hAnsi="Times New Roman" w:cs="Times New Roman"/>
          <w:sz w:val="24"/>
          <w:szCs w:val="23"/>
        </w:rPr>
        <w:t xml:space="preserve"> of mother plant ha</w:t>
      </w:r>
      <w:r w:rsidR="000865D1">
        <w:rPr>
          <w:rFonts w:ascii="Times New Roman" w:hAnsi="Times New Roman" w:cs="Times New Roman"/>
          <w:sz w:val="24"/>
          <w:szCs w:val="23"/>
        </w:rPr>
        <w:t>s</w:t>
      </w:r>
      <w:r w:rsidR="000865D1" w:rsidRPr="00900644">
        <w:rPr>
          <w:rFonts w:ascii="Times New Roman" w:hAnsi="Times New Roman" w:cs="Times New Roman"/>
          <w:sz w:val="24"/>
          <w:szCs w:val="23"/>
        </w:rPr>
        <w:t xml:space="preserve"> a big impact on rooting pattern</w:t>
      </w:r>
      <w:r>
        <w:rPr>
          <w:rFonts w:ascii="Times New Roman" w:hAnsi="Times New Roman" w:cs="Times New Roman"/>
          <w:sz w:val="24"/>
          <w:szCs w:val="23"/>
        </w:rPr>
        <w:t xml:space="preserve"> of propagules</w:t>
      </w:r>
      <w:r w:rsidR="000865D1" w:rsidRPr="00900644">
        <w:rPr>
          <w:rFonts w:ascii="Times New Roman" w:hAnsi="Times New Roman" w:cs="Times New Roman"/>
          <w:sz w:val="24"/>
          <w:szCs w:val="23"/>
        </w:rPr>
        <w:t xml:space="preserve"> </w:t>
      </w:r>
      <w:r w:rsidR="000865D1" w:rsidRPr="002E2D38">
        <w:rPr>
          <w:rFonts w:ascii="Times New Roman" w:hAnsi="Times New Roman" w:cs="Times New Roman"/>
          <w:sz w:val="24"/>
          <w:szCs w:val="23"/>
        </w:rPr>
        <w:t>(Figures 3 &amp; 4).</w:t>
      </w:r>
      <w:r w:rsidR="000865D1" w:rsidRPr="00900644">
        <w:rPr>
          <w:rFonts w:ascii="Times New Roman" w:hAnsi="Times New Roman" w:cs="Times New Roman"/>
          <w:sz w:val="24"/>
          <w:szCs w:val="23"/>
        </w:rPr>
        <w:t xml:space="preserve"> Cuttings from MCPA and covered OMCPA have large proportion of plants </w:t>
      </w:r>
      <w:r w:rsidR="000865D1">
        <w:rPr>
          <w:rFonts w:ascii="Times New Roman" w:hAnsi="Times New Roman" w:cs="Times New Roman"/>
          <w:sz w:val="24"/>
          <w:szCs w:val="23"/>
        </w:rPr>
        <w:t xml:space="preserve">(&gt;70%) </w:t>
      </w:r>
      <w:r w:rsidR="000865D1" w:rsidRPr="00900644">
        <w:rPr>
          <w:rFonts w:ascii="Times New Roman" w:hAnsi="Times New Roman" w:cs="Times New Roman"/>
          <w:sz w:val="24"/>
          <w:szCs w:val="23"/>
        </w:rPr>
        <w:t xml:space="preserve">with more than 2.6 cm root zone. Majority of rooted cuttings from </w:t>
      </w:r>
      <w:r w:rsidR="000865D1">
        <w:rPr>
          <w:rFonts w:ascii="Times New Roman" w:hAnsi="Times New Roman" w:cs="Times New Roman"/>
          <w:sz w:val="24"/>
          <w:szCs w:val="23"/>
        </w:rPr>
        <w:t xml:space="preserve">sand beds </w:t>
      </w:r>
      <w:r w:rsidR="000865D1" w:rsidRPr="00900644">
        <w:rPr>
          <w:rFonts w:ascii="Times New Roman" w:hAnsi="Times New Roman" w:cs="Times New Roman"/>
          <w:sz w:val="24"/>
          <w:szCs w:val="23"/>
        </w:rPr>
        <w:t xml:space="preserve">without shade (85%) and HDCMA (93%) have </w:t>
      </w:r>
      <w:r>
        <w:rPr>
          <w:rFonts w:ascii="Times New Roman" w:hAnsi="Times New Roman" w:cs="Times New Roman"/>
          <w:sz w:val="24"/>
          <w:szCs w:val="23"/>
        </w:rPr>
        <w:t xml:space="preserve">short root zone (less </w:t>
      </w:r>
      <w:r w:rsidRPr="00900644">
        <w:rPr>
          <w:rFonts w:ascii="Times New Roman" w:hAnsi="Times New Roman" w:cs="Times New Roman"/>
          <w:sz w:val="24"/>
          <w:szCs w:val="23"/>
        </w:rPr>
        <w:t xml:space="preserve">than 2.5 cm </w:t>
      </w:r>
      <w:r>
        <w:rPr>
          <w:rFonts w:ascii="Times New Roman" w:hAnsi="Times New Roman" w:cs="Times New Roman"/>
          <w:sz w:val="24"/>
          <w:szCs w:val="23"/>
        </w:rPr>
        <w:t>length)</w:t>
      </w:r>
      <w:r w:rsidR="000865D1" w:rsidRPr="00900644">
        <w:rPr>
          <w:rFonts w:ascii="Times New Roman" w:hAnsi="Times New Roman" w:cs="Times New Roman"/>
          <w:sz w:val="24"/>
          <w:szCs w:val="23"/>
        </w:rPr>
        <w:t xml:space="preserve">. Open sand bed and HDCMA cuttings </w:t>
      </w:r>
      <w:r>
        <w:rPr>
          <w:rFonts w:ascii="Times New Roman" w:hAnsi="Times New Roman" w:cs="Times New Roman"/>
          <w:sz w:val="24"/>
          <w:szCs w:val="23"/>
        </w:rPr>
        <w:t xml:space="preserve">have </w:t>
      </w:r>
      <w:r w:rsidR="000865D1">
        <w:rPr>
          <w:rFonts w:ascii="Times New Roman" w:hAnsi="Times New Roman" w:cs="Times New Roman"/>
          <w:sz w:val="24"/>
          <w:szCs w:val="23"/>
        </w:rPr>
        <w:t xml:space="preserve">generally </w:t>
      </w:r>
      <w:r w:rsidR="000865D1" w:rsidRPr="00900644">
        <w:rPr>
          <w:rFonts w:ascii="Times New Roman" w:hAnsi="Times New Roman" w:cs="Times New Roman"/>
          <w:sz w:val="24"/>
          <w:szCs w:val="23"/>
        </w:rPr>
        <w:t>large sclerenchyma bundles in the bark region compared to covered sand beds</w:t>
      </w:r>
      <w:r w:rsidR="000865D1">
        <w:rPr>
          <w:rFonts w:ascii="Times New Roman" w:hAnsi="Times New Roman" w:cs="Times New Roman"/>
          <w:sz w:val="24"/>
          <w:szCs w:val="23"/>
        </w:rPr>
        <w:t>.</w:t>
      </w:r>
    </w:p>
    <w:p w:rsidR="00CB5BE5" w:rsidRDefault="00CB5BE5" w:rsidP="00541FF9">
      <w:pPr>
        <w:spacing w:line="360" w:lineRule="auto"/>
        <w:ind w:firstLine="284"/>
        <w:jc w:val="both"/>
        <w:rPr>
          <w:rFonts w:ascii="Times New Roman" w:hAnsi="Times New Roman" w:cs="Times New Roman"/>
          <w:sz w:val="24"/>
          <w:szCs w:val="23"/>
        </w:rPr>
      </w:pPr>
    </w:p>
    <w:p w:rsidR="008D4102" w:rsidRDefault="008D4102" w:rsidP="00B3295E">
      <w:pPr>
        <w:spacing w:after="0" w:line="240" w:lineRule="auto"/>
        <w:jc w:val="both"/>
        <w:rPr>
          <w:rFonts w:ascii="Times New Roman" w:hAnsi="Times New Roman"/>
          <w:bCs/>
          <w:i/>
          <w:sz w:val="24"/>
          <w:szCs w:val="24"/>
        </w:rPr>
      </w:pPr>
      <w:r w:rsidRPr="00F61A22">
        <w:rPr>
          <w:noProof/>
          <w:lang w:eastAsia="en-GB"/>
        </w:rPr>
        <w:drawing>
          <wp:inline distT="0" distB="0" distL="0" distR="0" wp14:anchorId="08F29EC9" wp14:editId="5EC243E2">
            <wp:extent cx="4702629" cy="2992582"/>
            <wp:effectExtent l="0" t="0" r="3175" b="17780"/>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3295E" w:rsidRDefault="00B3295E" w:rsidP="008D4102">
      <w:pPr>
        <w:spacing w:after="0" w:line="240" w:lineRule="auto"/>
        <w:ind w:left="284"/>
        <w:rPr>
          <w:rFonts w:ascii="Times New Roman" w:hAnsi="Times New Roman"/>
          <w:bCs/>
        </w:rPr>
      </w:pPr>
    </w:p>
    <w:p w:rsidR="008D4102" w:rsidRDefault="008D4102" w:rsidP="008D4102">
      <w:pPr>
        <w:spacing w:after="0" w:line="240" w:lineRule="auto"/>
        <w:ind w:left="284"/>
        <w:rPr>
          <w:rFonts w:ascii="Times New Roman" w:hAnsi="Times New Roman"/>
        </w:rPr>
      </w:pPr>
      <w:r w:rsidRPr="008D4102">
        <w:rPr>
          <w:rFonts w:ascii="Times New Roman" w:hAnsi="Times New Roman"/>
          <w:bCs/>
        </w:rPr>
        <w:t>Figure 3:</w:t>
      </w:r>
      <w:r w:rsidRPr="008D4102">
        <w:rPr>
          <w:rFonts w:ascii="Times New Roman" w:hAnsi="Times New Roman"/>
        </w:rPr>
        <w:t xml:space="preserve"> Rooting</w:t>
      </w:r>
      <w:r w:rsidRPr="008D4102">
        <w:t xml:space="preserve"> pattern</w:t>
      </w:r>
      <w:r w:rsidRPr="008D4102">
        <w:rPr>
          <w:rFonts w:ascii="Times New Roman" w:hAnsi="Times New Roman"/>
        </w:rPr>
        <w:t xml:space="preserve"> of lateral cuttings in mother plants from MCPA, Sand beds (open &amp; with shade) and HDCMA.</w:t>
      </w:r>
    </w:p>
    <w:p w:rsidR="00541FF9" w:rsidRDefault="00541FF9" w:rsidP="008D4102">
      <w:pPr>
        <w:spacing w:after="0" w:line="240" w:lineRule="auto"/>
        <w:ind w:left="284"/>
        <w:rPr>
          <w:rFonts w:ascii="Times New Roman" w:hAnsi="Times New Roman"/>
        </w:rPr>
      </w:pPr>
    </w:p>
    <w:p w:rsidR="00541FF9" w:rsidRPr="008D4102" w:rsidRDefault="00B3295E" w:rsidP="00541FF9">
      <w:pPr>
        <w:spacing w:after="0" w:line="240" w:lineRule="auto"/>
        <w:rPr>
          <w:rFonts w:ascii="Times New Roman" w:hAnsi="Times New Roman"/>
        </w:rPr>
      </w:pPr>
      <w:r>
        <w:rPr>
          <w:rFonts w:ascii="Times New Roman" w:eastAsia="Times New Roman" w:hAnsi="Times New Roman"/>
          <w:b/>
          <w:noProof/>
          <w:sz w:val="24"/>
          <w:szCs w:val="24"/>
          <w:lang w:eastAsia="en-GB"/>
        </w:rPr>
        <w:lastRenderedPageBreak/>
        <w:drawing>
          <wp:anchor distT="0" distB="0" distL="114300" distR="114300" simplePos="0" relativeHeight="251679744" behindDoc="0" locked="0" layoutInCell="1" allowOverlap="1">
            <wp:simplePos x="0" y="0"/>
            <wp:positionH relativeFrom="column">
              <wp:posOffset>654150</wp:posOffset>
            </wp:positionH>
            <wp:positionV relativeFrom="paragraph">
              <wp:posOffset>169545</wp:posOffset>
            </wp:positionV>
            <wp:extent cx="2714625" cy="3312309"/>
            <wp:effectExtent l="0" t="0" r="0" b="254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14625" cy="3312309"/>
                    </a:xfrm>
                    <a:prstGeom prst="rect">
                      <a:avLst/>
                    </a:prstGeom>
                    <a:noFill/>
                  </pic:spPr>
                </pic:pic>
              </a:graphicData>
            </a:graphic>
          </wp:anchor>
        </w:drawing>
      </w:r>
    </w:p>
    <w:p w:rsidR="00DD6894" w:rsidRDefault="00DD6894" w:rsidP="00DD6894">
      <w:pPr>
        <w:spacing w:after="0" w:line="240" w:lineRule="auto"/>
        <w:jc w:val="both"/>
        <w:rPr>
          <w:rFonts w:ascii="Times New Roman" w:eastAsia="Times New Roman" w:hAnsi="Times New Roman"/>
          <w:b/>
          <w:sz w:val="24"/>
          <w:szCs w:val="24"/>
          <w:lang w:val="en-US"/>
        </w:rPr>
      </w:pPr>
    </w:p>
    <w:p w:rsidR="00DD6894" w:rsidRDefault="00DD6894" w:rsidP="00DD6894">
      <w:pPr>
        <w:spacing w:after="0" w:line="240" w:lineRule="auto"/>
        <w:jc w:val="both"/>
        <w:rPr>
          <w:rFonts w:ascii="Times New Roman" w:eastAsia="Times New Roman" w:hAnsi="Times New Roman"/>
          <w:b/>
          <w:sz w:val="24"/>
          <w:szCs w:val="24"/>
          <w:lang w:val="en-US"/>
        </w:rPr>
      </w:pPr>
    </w:p>
    <w:p w:rsidR="00DD6894" w:rsidRPr="00DD6894" w:rsidRDefault="00DD6894" w:rsidP="00DD6894">
      <w:pPr>
        <w:pStyle w:val="NoSpacing"/>
        <w:jc w:val="both"/>
        <w:rPr>
          <w:rFonts w:ascii="Times New Roman" w:eastAsia="Calibri" w:hAnsi="Times New Roman"/>
          <w:szCs w:val="24"/>
          <w:lang w:val="en-GB"/>
        </w:rPr>
      </w:pPr>
      <w:r w:rsidRPr="00DD6894">
        <w:rPr>
          <w:rFonts w:ascii="Times New Roman" w:eastAsia="Calibri" w:hAnsi="Times New Roman"/>
          <w:szCs w:val="24"/>
          <w:lang w:val="en-GB"/>
        </w:rPr>
        <w:t>Figure 4: Root pattern in lateral cuttings from different mother plants and seedlings (a) MCPA (b) OMCPA - shade (c) HDCMA and (d) seedlings [Note the low root zone length in short cutting (c) from HDCMA]</w:t>
      </w:r>
    </w:p>
    <w:p w:rsidR="000865D1" w:rsidRDefault="000865D1" w:rsidP="000865D1">
      <w:pPr>
        <w:spacing w:after="0" w:line="240" w:lineRule="auto"/>
        <w:rPr>
          <w:rFonts w:ascii="Times New Roman" w:hAnsi="Times New Roman"/>
          <w:szCs w:val="24"/>
        </w:rPr>
      </w:pPr>
    </w:p>
    <w:p w:rsidR="000949F2" w:rsidRPr="00541FF9" w:rsidRDefault="000949F2" w:rsidP="000949F2">
      <w:pPr>
        <w:spacing w:after="0" w:line="360" w:lineRule="auto"/>
        <w:jc w:val="both"/>
        <w:rPr>
          <w:rFonts w:ascii="Century Gothic" w:hAnsi="Century Gothic"/>
          <w:bCs/>
          <w:i/>
          <w:color w:val="2E74B5" w:themeColor="accent1" w:themeShade="BF"/>
          <w:sz w:val="24"/>
          <w:szCs w:val="24"/>
        </w:rPr>
      </w:pPr>
      <w:r w:rsidRPr="00541FF9">
        <w:rPr>
          <w:rFonts w:ascii="Century Gothic" w:hAnsi="Century Gothic"/>
          <w:bCs/>
          <w:i/>
          <w:color w:val="2E74B5" w:themeColor="accent1" w:themeShade="BF"/>
          <w:sz w:val="24"/>
          <w:szCs w:val="24"/>
        </w:rPr>
        <w:t xml:space="preserve">Impact of insect infestation </w:t>
      </w:r>
      <w:r w:rsidR="00327B56">
        <w:rPr>
          <w:rFonts w:ascii="Century Gothic" w:hAnsi="Century Gothic"/>
          <w:bCs/>
          <w:i/>
          <w:color w:val="2E74B5" w:themeColor="accent1" w:themeShade="BF"/>
          <w:sz w:val="24"/>
          <w:szCs w:val="24"/>
        </w:rPr>
        <w:t>i</w:t>
      </w:r>
      <w:r w:rsidRPr="00541FF9">
        <w:rPr>
          <w:rFonts w:ascii="Century Gothic" w:hAnsi="Century Gothic"/>
          <w:bCs/>
          <w:i/>
          <w:color w:val="2E74B5" w:themeColor="accent1" w:themeShade="BF"/>
          <w:sz w:val="24"/>
          <w:szCs w:val="24"/>
        </w:rPr>
        <w:t>n mother plants</w:t>
      </w:r>
    </w:p>
    <w:p w:rsidR="000949F2" w:rsidRDefault="000949F2" w:rsidP="000949F2">
      <w:pPr>
        <w:spacing w:after="0" w:line="240" w:lineRule="auto"/>
        <w:jc w:val="both"/>
        <w:rPr>
          <w:rFonts w:ascii="Times New Roman" w:eastAsia="Times New Roman" w:hAnsi="Times New Roman"/>
          <w:sz w:val="24"/>
          <w:szCs w:val="24"/>
          <w:lang w:val="en-US"/>
        </w:rPr>
      </w:pPr>
    </w:p>
    <w:p w:rsidR="000949F2" w:rsidRDefault="000949F2" w:rsidP="000949F2">
      <w:pPr>
        <w:spacing w:after="0" w:line="360" w:lineRule="auto"/>
        <w:jc w:val="both"/>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Control of psyllids in mother plants is essential for good rooting. Rooting rate can be low (&lt;50%) when </w:t>
      </w:r>
      <w:r w:rsidR="00320260">
        <w:rPr>
          <w:rFonts w:ascii="Times New Roman" w:eastAsia="Times New Roman" w:hAnsi="Times New Roman"/>
          <w:sz w:val="24"/>
          <w:szCs w:val="24"/>
          <w:lang w:val="en-US"/>
        </w:rPr>
        <w:t xml:space="preserve">more than </w:t>
      </w:r>
      <w:r>
        <w:rPr>
          <w:rFonts w:ascii="Times New Roman" w:eastAsia="Times New Roman" w:hAnsi="Times New Roman"/>
          <w:sz w:val="24"/>
          <w:szCs w:val="24"/>
          <w:lang w:val="en-US"/>
        </w:rPr>
        <w:t>30% mother plants are infested. Plant protection measures like periodic spraying of insecticides will keep infestation below 5% and ensure more than 80% rooting. The mother plants may be pruned to 15 cm height during September</w:t>
      </w:r>
      <w:r w:rsidR="000F6E05">
        <w:rPr>
          <w:rFonts w:ascii="Times New Roman" w:eastAsia="Times New Roman" w:hAnsi="Times New Roman"/>
          <w:sz w:val="24"/>
          <w:szCs w:val="24"/>
          <w:lang w:val="en-US"/>
        </w:rPr>
        <w:t xml:space="preserve"> - October</w:t>
      </w:r>
      <w:r>
        <w:rPr>
          <w:rFonts w:ascii="Times New Roman" w:eastAsia="Times New Roman" w:hAnsi="Times New Roman"/>
          <w:sz w:val="24"/>
          <w:szCs w:val="24"/>
          <w:lang w:val="en-US"/>
        </w:rPr>
        <w:t xml:space="preserve"> after the production season and maintained pest free until start of next season in November. </w:t>
      </w:r>
    </w:p>
    <w:p w:rsidR="000949F2" w:rsidRDefault="000949F2" w:rsidP="000865D1">
      <w:pPr>
        <w:spacing w:after="0" w:line="240" w:lineRule="auto"/>
        <w:rPr>
          <w:rFonts w:ascii="Times New Roman" w:hAnsi="Times New Roman"/>
          <w:szCs w:val="24"/>
        </w:rPr>
      </w:pPr>
    </w:p>
    <w:p w:rsidR="00541FF9" w:rsidRPr="000949F2" w:rsidRDefault="00541FF9" w:rsidP="00541FF9">
      <w:pPr>
        <w:spacing w:line="360" w:lineRule="auto"/>
        <w:jc w:val="both"/>
        <w:rPr>
          <w:rFonts w:ascii="Times New Roman" w:hAnsi="Times New Roman" w:cs="Times New Roman"/>
          <w:color w:val="1F4E79" w:themeColor="accent1" w:themeShade="80"/>
          <w:sz w:val="32"/>
        </w:rPr>
      </w:pPr>
      <w:r w:rsidRPr="000949F2">
        <w:rPr>
          <w:rFonts w:ascii="Times New Roman" w:hAnsi="Times New Roman" w:cs="Times New Roman"/>
          <w:color w:val="1F4E79" w:themeColor="accent1" w:themeShade="80"/>
          <w:sz w:val="32"/>
        </w:rPr>
        <w:lastRenderedPageBreak/>
        <w:t xml:space="preserve">Standard </w:t>
      </w:r>
      <w:r w:rsidR="00356016">
        <w:rPr>
          <w:rFonts w:ascii="Times New Roman" w:hAnsi="Times New Roman" w:cs="Times New Roman"/>
          <w:color w:val="1F4E79" w:themeColor="accent1" w:themeShade="80"/>
          <w:sz w:val="32"/>
        </w:rPr>
        <w:t>O</w:t>
      </w:r>
      <w:r w:rsidRPr="000949F2">
        <w:rPr>
          <w:rFonts w:ascii="Times New Roman" w:hAnsi="Times New Roman" w:cs="Times New Roman"/>
          <w:color w:val="1F4E79" w:themeColor="accent1" w:themeShade="80"/>
          <w:sz w:val="32"/>
        </w:rPr>
        <w:t>perati</w:t>
      </w:r>
      <w:r w:rsidR="00356016">
        <w:rPr>
          <w:rFonts w:ascii="Times New Roman" w:hAnsi="Times New Roman" w:cs="Times New Roman"/>
          <w:color w:val="1F4E79" w:themeColor="accent1" w:themeShade="80"/>
          <w:sz w:val="32"/>
        </w:rPr>
        <w:t>ng</w:t>
      </w:r>
      <w:r w:rsidRPr="000949F2">
        <w:rPr>
          <w:rFonts w:ascii="Times New Roman" w:hAnsi="Times New Roman" w:cs="Times New Roman"/>
          <w:color w:val="1F4E79" w:themeColor="accent1" w:themeShade="80"/>
          <w:sz w:val="32"/>
        </w:rPr>
        <w:t xml:space="preserve"> Procedure</w:t>
      </w:r>
    </w:p>
    <w:p w:rsidR="00541FF9" w:rsidRPr="00541FF9" w:rsidRDefault="00541FF9" w:rsidP="00541FF9">
      <w:pPr>
        <w:spacing w:after="0" w:line="360" w:lineRule="auto"/>
        <w:jc w:val="both"/>
        <w:rPr>
          <w:rFonts w:ascii="Century Gothic" w:hAnsi="Century Gothic"/>
          <w:bCs/>
          <w:i/>
          <w:color w:val="2E74B5" w:themeColor="accent1" w:themeShade="BF"/>
          <w:sz w:val="24"/>
          <w:szCs w:val="24"/>
          <w:u w:val="single"/>
        </w:rPr>
      </w:pPr>
      <w:r w:rsidRPr="00541FF9">
        <w:rPr>
          <w:rFonts w:ascii="Century Gothic" w:hAnsi="Century Gothic"/>
          <w:bCs/>
          <w:i/>
          <w:color w:val="2E74B5" w:themeColor="accent1" w:themeShade="BF"/>
          <w:sz w:val="24"/>
          <w:szCs w:val="24"/>
          <w:u w:val="single"/>
        </w:rPr>
        <w:t>Insect Management</w:t>
      </w:r>
    </w:p>
    <w:p w:rsidR="00541FF9" w:rsidRPr="00541FF9" w:rsidRDefault="00541FF9" w:rsidP="00541FF9">
      <w:pPr>
        <w:spacing w:line="360" w:lineRule="auto"/>
        <w:jc w:val="both"/>
        <w:rPr>
          <w:rFonts w:ascii="Times New Roman" w:eastAsia="Times New Roman" w:hAnsi="Times New Roman"/>
          <w:sz w:val="24"/>
          <w:szCs w:val="24"/>
          <w:lang w:val="en-US"/>
        </w:rPr>
      </w:pPr>
      <w:r w:rsidRPr="00541FF9">
        <w:rPr>
          <w:rFonts w:ascii="Times New Roman" w:eastAsia="Times New Roman" w:hAnsi="Times New Roman"/>
          <w:sz w:val="24"/>
          <w:szCs w:val="24"/>
          <w:lang w:val="en-US"/>
        </w:rPr>
        <w:t xml:space="preserve">Physical monitoring for insect infestation </w:t>
      </w:r>
      <w:r w:rsidR="00320260">
        <w:rPr>
          <w:rFonts w:ascii="Times New Roman" w:eastAsia="Times New Roman" w:hAnsi="Times New Roman"/>
          <w:sz w:val="24"/>
          <w:szCs w:val="24"/>
          <w:lang w:val="en-US"/>
        </w:rPr>
        <w:t xml:space="preserve">has </w:t>
      </w:r>
      <w:r w:rsidRPr="00541FF9">
        <w:rPr>
          <w:rFonts w:ascii="Times New Roman" w:eastAsia="Times New Roman" w:hAnsi="Times New Roman"/>
          <w:sz w:val="24"/>
          <w:szCs w:val="24"/>
          <w:lang w:val="en-US"/>
        </w:rPr>
        <w:t>to be done regularly by observing the mother plants using a sticky trap. When insect infestation is low (0-10%)</w:t>
      </w:r>
      <w:r w:rsidR="00327B56">
        <w:rPr>
          <w:rFonts w:ascii="Times New Roman" w:eastAsia="Times New Roman" w:hAnsi="Times New Roman"/>
          <w:sz w:val="24"/>
          <w:szCs w:val="24"/>
          <w:lang w:val="en-US"/>
        </w:rPr>
        <w:t>,</w:t>
      </w:r>
      <w:r w:rsidRPr="00541FF9">
        <w:rPr>
          <w:rFonts w:ascii="Times New Roman" w:eastAsia="Times New Roman" w:hAnsi="Times New Roman"/>
          <w:sz w:val="24"/>
          <w:szCs w:val="24"/>
          <w:lang w:val="en-US"/>
        </w:rPr>
        <w:t xml:space="preserve"> rooting is not affected but when infestation level crosses 30% rooting is </w:t>
      </w:r>
      <w:r w:rsidR="00320260">
        <w:rPr>
          <w:rFonts w:ascii="Times New Roman" w:eastAsia="Times New Roman" w:hAnsi="Times New Roman"/>
          <w:sz w:val="24"/>
          <w:szCs w:val="24"/>
          <w:lang w:val="en-US"/>
        </w:rPr>
        <w:t>reduced</w:t>
      </w:r>
      <w:r w:rsidRPr="00541FF9">
        <w:rPr>
          <w:rFonts w:ascii="Times New Roman" w:eastAsia="Times New Roman" w:hAnsi="Times New Roman"/>
          <w:sz w:val="24"/>
          <w:szCs w:val="24"/>
          <w:lang w:val="en-US"/>
        </w:rPr>
        <w:t xml:space="preserve"> significantly. </w:t>
      </w:r>
    </w:p>
    <w:p w:rsidR="00541FF9" w:rsidRPr="00541FF9" w:rsidRDefault="00541FF9" w:rsidP="00541FF9">
      <w:pPr>
        <w:spacing w:line="360" w:lineRule="auto"/>
        <w:jc w:val="both"/>
        <w:rPr>
          <w:rFonts w:ascii="Times New Roman" w:hAnsi="Times New Roman" w:cs="Times New Roman"/>
          <w:color w:val="000000" w:themeColor="text1"/>
          <w:sz w:val="24"/>
        </w:rPr>
      </w:pPr>
      <w:r w:rsidRPr="00541FF9">
        <w:rPr>
          <w:rFonts w:ascii="Times New Roman" w:eastAsia="Times New Roman" w:hAnsi="Times New Roman"/>
          <w:sz w:val="24"/>
          <w:szCs w:val="24"/>
          <w:lang w:val="en-US"/>
        </w:rPr>
        <w:t>Control measure –</w:t>
      </w:r>
      <w:r w:rsidR="00327B56">
        <w:rPr>
          <w:rFonts w:ascii="Times New Roman" w:eastAsia="Times New Roman" w:hAnsi="Times New Roman"/>
          <w:sz w:val="24"/>
          <w:szCs w:val="24"/>
          <w:lang w:val="en-US"/>
        </w:rPr>
        <w:t xml:space="preserve"> I</w:t>
      </w:r>
      <w:r w:rsidRPr="00541FF9">
        <w:rPr>
          <w:rFonts w:ascii="Times New Roman" w:eastAsia="Times New Roman" w:hAnsi="Times New Roman"/>
          <w:sz w:val="24"/>
          <w:szCs w:val="24"/>
          <w:lang w:val="en-US"/>
        </w:rPr>
        <w:t xml:space="preserve">nsecticides like </w:t>
      </w:r>
      <w:proofErr w:type="spellStart"/>
      <w:r w:rsidR="002E2D38" w:rsidRPr="00D00A49">
        <w:rPr>
          <w:rFonts w:ascii="Times New Roman" w:eastAsia="Times New Roman" w:hAnsi="Times New Roman"/>
          <w:sz w:val="24"/>
          <w:szCs w:val="24"/>
          <w:lang w:val="en-US"/>
        </w:rPr>
        <w:t>Fi</w:t>
      </w:r>
      <w:r w:rsidR="00D00A49" w:rsidRPr="00D00A49">
        <w:rPr>
          <w:rFonts w:ascii="Times New Roman" w:eastAsia="Times New Roman" w:hAnsi="Times New Roman"/>
          <w:sz w:val="24"/>
          <w:szCs w:val="24"/>
          <w:lang w:val="en-US"/>
        </w:rPr>
        <w:t>p</w:t>
      </w:r>
      <w:r w:rsidR="002E2D38" w:rsidRPr="00D00A49">
        <w:rPr>
          <w:rFonts w:ascii="Times New Roman" w:eastAsia="Times New Roman" w:hAnsi="Times New Roman"/>
          <w:sz w:val="24"/>
          <w:szCs w:val="24"/>
          <w:lang w:val="en-US"/>
        </w:rPr>
        <w:t>ronil</w:t>
      </w:r>
      <w:proofErr w:type="spellEnd"/>
      <w:r w:rsidR="002E2D38" w:rsidRPr="00D00A49">
        <w:rPr>
          <w:rFonts w:ascii="Times New Roman" w:eastAsia="Times New Roman" w:hAnsi="Times New Roman"/>
          <w:sz w:val="24"/>
          <w:szCs w:val="24"/>
          <w:lang w:val="en-US"/>
        </w:rPr>
        <w:t xml:space="preserve"> and </w:t>
      </w:r>
      <w:proofErr w:type="spellStart"/>
      <w:r w:rsidR="002E2D38" w:rsidRPr="00D00A49">
        <w:rPr>
          <w:rFonts w:ascii="Times New Roman" w:eastAsia="Times New Roman" w:hAnsi="Times New Roman"/>
          <w:sz w:val="24"/>
          <w:szCs w:val="24"/>
          <w:lang w:val="en-US"/>
        </w:rPr>
        <w:t>Rog</w:t>
      </w:r>
      <w:r w:rsidR="00320260" w:rsidRPr="00D00A49">
        <w:rPr>
          <w:rFonts w:ascii="Times New Roman" w:eastAsia="Times New Roman" w:hAnsi="Times New Roman"/>
          <w:sz w:val="24"/>
          <w:szCs w:val="24"/>
          <w:lang w:val="en-US"/>
        </w:rPr>
        <w:t>o</w:t>
      </w:r>
      <w:r w:rsidR="002E2D38" w:rsidRPr="00D00A49">
        <w:rPr>
          <w:rFonts w:ascii="Times New Roman" w:eastAsia="Times New Roman" w:hAnsi="Times New Roman"/>
          <w:sz w:val="24"/>
          <w:szCs w:val="24"/>
          <w:lang w:val="en-US"/>
        </w:rPr>
        <w:t>r</w:t>
      </w:r>
      <w:proofErr w:type="spellEnd"/>
      <w:r w:rsidRPr="00541FF9">
        <w:rPr>
          <w:rFonts w:ascii="Times New Roman" w:eastAsia="Times New Roman" w:hAnsi="Times New Roman"/>
          <w:sz w:val="24"/>
          <w:szCs w:val="24"/>
          <w:lang w:val="en-US"/>
        </w:rPr>
        <w:t xml:space="preserve"> should be </w:t>
      </w:r>
      <w:r w:rsidR="00D00A49" w:rsidRPr="00541FF9">
        <w:rPr>
          <w:rFonts w:ascii="Times New Roman" w:eastAsia="Times New Roman" w:hAnsi="Times New Roman"/>
          <w:sz w:val="24"/>
          <w:szCs w:val="24"/>
          <w:lang w:val="en-US"/>
        </w:rPr>
        <w:t>spray</w:t>
      </w:r>
      <w:r w:rsidR="00D00A49">
        <w:rPr>
          <w:rFonts w:ascii="Times New Roman" w:eastAsia="Times New Roman" w:hAnsi="Times New Roman"/>
          <w:sz w:val="24"/>
          <w:szCs w:val="24"/>
          <w:lang w:val="en-US"/>
        </w:rPr>
        <w:t>ed</w:t>
      </w:r>
      <w:r w:rsidR="00D00A49" w:rsidRPr="00541FF9">
        <w:rPr>
          <w:rFonts w:ascii="Times New Roman" w:eastAsia="Times New Roman" w:hAnsi="Times New Roman"/>
          <w:sz w:val="24"/>
          <w:szCs w:val="24"/>
          <w:lang w:val="en-US"/>
        </w:rPr>
        <w:t xml:space="preserve"> </w:t>
      </w:r>
      <w:r w:rsidRPr="00541FF9">
        <w:rPr>
          <w:rFonts w:ascii="Times New Roman" w:eastAsia="Times New Roman" w:hAnsi="Times New Roman"/>
          <w:sz w:val="24"/>
          <w:szCs w:val="24"/>
          <w:lang w:val="en-US"/>
        </w:rPr>
        <w:t xml:space="preserve">to control psyllid attack.  </w:t>
      </w:r>
      <w:r w:rsidR="00320260">
        <w:rPr>
          <w:rFonts w:ascii="Times New Roman" w:eastAsia="Times New Roman" w:hAnsi="Times New Roman"/>
          <w:sz w:val="24"/>
          <w:szCs w:val="24"/>
          <w:lang w:val="en-US"/>
        </w:rPr>
        <w:t>A</w:t>
      </w:r>
      <w:proofErr w:type="spellStart"/>
      <w:r w:rsidRPr="00541FF9">
        <w:rPr>
          <w:rFonts w:ascii="Times New Roman" w:hAnsi="Times New Roman" w:cs="Times New Roman"/>
          <w:color w:val="000000" w:themeColor="text1"/>
          <w:sz w:val="24"/>
        </w:rPr>
        <w:t>pplication</w:t>
      </w:r>
      <w:proofErr w:type="spellEnd"/>
      <w:r w:rsidRPr="00541FF9">
        <w:rPr>
          <w:rFonts w:ascii="Times New Roman" w:hAnsi="Times New Roman" w:cs="Times New Roman"/>
          <w:color w:val="000000" w:themeColor="text1"/>
          <w:sz w:val="24"/>
        </w:rPr>
        <w:t xml:space="preserve"> of </w:t>
      </w:r>
      <w:r w:rsidR="00320260" w:rsidRPr="00541FF9">
        <w:rPr>
          <w:rFonts w:ascii="Times New Roman" w:hAnsi="Times New Roman" w:cs="Times New Roman"/>
          <w:color w:val="000000" w:themeColor="text1"/>
          <w:sz w:val="24"/>
        </w:rPr>
        <w:t xml:space="preserve">neem </w:t>
      </w:r>
      <w:r w:rsidR="00320260">
        <w:rPr>
          <w:rFonts w:ascii="Times New Roman" w:hAnsi="Times New Roman" w:cs="Times New Roman"/>
          <w:color w:val="000000" w:themeColor="text1"/>
          <w:sz w:val="24"/>
        </w:rPr>
        <w:t>based products</w:t>
      </w:r>
      <w:r w:rsidRPr="00541FF9">
        <w:rPr>
          <w:rFonts w:ascii="Times New Roman" w:hAnsi="Times New Roman" w:cs="Times New Roman"/>
          <w:color w:val="000000" w:themeColor="text1"/>
          <w:sz w:val="24"/>
        </w:rPr>
        <w:t xml:space="preserve"> (Neem oil, Neem soap) </w:t>
      </w:r>
      <w:r w:rsidR="00320260">
        <w:rPr>
          <w:rFonts w:ascii="Times New Roman" w:hAnsi="Times New Roman" w:cs="Times New Roman"/>
          <w:color w:val="000000" w:themeColor="text1"/>
          <w:sz w:val="24"/>
        </w:rPr>
        <w:t xml:space="preserve">after </w:t>
      </w:r>
      <w:r w:rsidR="00D00A49">
        <w:rPr>
          <w:rFonts w:ascii="Times New Roman" w:hAnsi="Times New Roman" w:cs="Times New Roman"/>
          <w:color w:val="000000" w:themeColor="text1"/>
          <w:sz w:val="24"/>
        </w:rPr>
        <w:t xml:space="preserve">an </w:t>
      </w:r>
      <w:r w:rsidR="00320260">
        <w:rPr>
          <w:rFonts w:ascii="Times New Roman" w:hAnsi="Times New Roman" w:cs="Times New Roman"/>
          <w:color w:val="000000" w:themeColor="text1"/>
          <w:sz w:val="24"/>
        </w:rPr>
        <w:t>insecticide spray helps to</w:t>
      </w:r>
      <w:r w:rsidRPr="00541FF9">
        <w:rPr>
          <w:rFonts w:ascii="Times New Roman" w:hAnsi="Times New Roman" w:cs="Times New Roman"/>
          <w:color w:val="000000" w:themeColor="text1"/>
          <w:sz w:val="24"/>
        </w:rPr>
        <w:t xml:space="preserve"> keep infestation under control.</w:t>
      </w:r>
      <w:bookmarkStart w:id="0" w:name="_GoBack"/>
      <w:bookmarkEnd w:id="0"/>
    </w:p>
    <w:p w:rsidR="00541FF9" w:rsidRPr="00541FF9" w:rsidRDefault="00541FF9" w:rsidP="00541FF9">
      <w:pPr>
        <w:spacing w:line="360" w:lineRule="auto"/>
        <w:jc w:val="both"/>
        <w:rPr>
          <w:rFonts w:asciiTheme="majorHAnsi" w:hAnsiTheme="majorHAnsi"/>
          <w:color w:val="000000" w:themeColor="text1"/>
          <w:sz w:val="24"/>
        </w:rPr>
      </w:pPr>
      <w:r w:rsidRPr="00541FF9">
        <w:rPr>
          <w:rFonts w:ascii="Times New Roman" w:hAnsi="Times New Roman" w:cs="Times New Roman"/>
          <w:color w:val="000000" w:themeColor="text1"/>
          <w:sz w:val="24"/>
        </w:rPr>
        <w:t xml:space="preserve">During peak infestation season </w:t>
      </w:r>
      <w:proofErr w:type="spellStart"/>
      <w:r w:rsidR="00AA0329" w:rsidRPr="00D00A49">
        <w:rPr>
          <w:rFonts w:ascii="Times New Roman" w:hAnsi="Times New Roman" w:cs="Times New Roman"/>
          <w:color w:val="000000" w:themeColor="text1"/>
          <w:sz w:val="24"/>
        </w:rPr>
        <w:t>Rogor</w:t>
      </w:r>
      <w:proofErr w:type="spellEnd"/>
      <w:r w:rsidR="00AA0329" w:rsidRPr="00D00A49">
        <w:rPr>
          <w:rFonts w:ascii="Times New Roman" w:hAnsi="Times New Roman" w:cs="Times New Roman"/>
          <w:color w:val="000000" w:themeColor="text1"/>
          <w:sz w:val="24"/>
        </w:rPr>
        <w:t xml:space="preserve"> and </w:t>
      </w:r>
      <w:proofErr w:type="spellStart"/>
      <w:r w:rsidR="00AA0329" w:rsidRPr="00D00A49">
        <w:rPr>
          <w:rFonts w:ascii="Times New Roman" w:hAnsi="Times New Roman" w:cs="Times New Roman"/>
          <w:color w:val="000000" w:themeColor="text1"/>
          <w:sz w:val="24"/>
        </w:rPr>
        <w:t>Fi</w:t>
      </w:r>
      <w:r w:rsidR="00D00A49" w:rsidRPr="00D00A49">
        <w:rPr>
          <w:rFonts w:ascii="Times New Roman" w:hAnsi="Times New Roman" w:cs="Times New Roman"/>
          <w:color w:val="000000" w:themeColor="text1"/>
          <w:sz w:val="24"/>
        </w:rPr>
        <w:t>p</w:t>
      </w:r>
      <w:r w:rsidR="00AA0329" w:rsidRPr="00D00A49">
        <w:rPr>
          <w:rFonts w:ascii="Times New Roman" w:hAnsi="Times New Roman" w:cs="Times New Roman"/>
          <w:color w:val="000000" w:themeColor="text1"/>
          <w:sz w:val="24"/>
        </w:rPr>
        <w:t>ronil</w:t>
      </w:r>
      <w:proofErr w:type="spellEnd"/>
      <w:r w:rsidR="00AA0329">
        <w:rPr>
          <w:rFonts w:ascii="Times New Roman" w:hAnsi="Times New Roman" w:cs="Times New Roman"/>
          <w:color w:val="000000" w:themeColor="text1"/>
          <w:sz w:val="24"/>
        </w:rPr>
        <w:t xml:space="preserve"> </w:t>
      </w:r>
      <w:r w:rsidR="002E2D38">
        <w:rPr>
          <w:rFonts w:ascii="Times New Roman" w:hAnsi="Times New Roman" w:cs="Times New Roman"/>
          <w:color w:val="000000" w:themeColor="text1"/>
          <w:sz w:val="24"/>
        </w:rPr>
        <w:t>spray</w:t>
      </w:r>
      <w:r w:rsidR="00080073">
        <w:rPr>
          <w:rFonts w:ascii="Times New Roman" w:hAnsi="Times New Roman" w:cs="Times New Roman"/>
          <w:color w:val="000000" w:themeColor="text1"/>
          <w:sz w:val="24"/>
        </w:rPr>
        <w:t>ing</w:t>
      </w:r>
      <w:r w:rsidR="002E2D38">
        <w:rPr>
          <w:rFonts w:ascii="Times New Roman" w:hAnsi="Times New Roman" w:cs="Times New Roman"/>
          <w:color w:val="000000" w:themeColor="text1"/>
          <w:sz w:val="24"/>
        </w:rPr>
        <w:t xml:space="preserve"> </w:t>
      </w:r>
      <w:r w:rsidRPr="00541FF9">
        <w:rPr>
          <w:rFonts w:ascii="Times New Roman" w:hAnsi="Times New Roman" w:cs="Times New Roman"/>
          <w:color w:val="000000" w:themeColor="text1"/>
          <w:sz w:val="24"/>
        </w:rPr>
        <w:t>may be done twice a week. Adult insects can be trapped using sticky traps</w:t>
      </w:r>
      <w:r w:rsidR="00D00A49">
        <w:rPr>
          <w:rFonts w:ascii="Times New Roman" w:hAnsi="Times New Roman" w:cs="Times New Roman"/>
          <w:color w:val="000000" w:themeColor="text1"/>
          <w:sz w:val="24"/>
        </w:rPr>
        <w:t>.</w:t>
      </w:r>
    </w:p>
    <w:p w:rsidR="00541FF9" w:rsidRDefault="00541FF9" w:rsidP="00541FF9">
      <w:pPr>
        <w:spacing w:after="0" w:line="360" w:lineRule="auto"/>
        <w:jc w:val="both"/>
        <w:rPr>
          <w:rFonts w:ascii="Century Gothic" w:hAnsi="Century Gothic"/>
          <w:bCs/>
          <w:i/>
          <w:color w:val="FF0000"/>
          <w:sz w:val="24"/>
          <w:szCs w:val="24"/>
        </w:rPr>
      </w:pPr>
    </w:p>
    <w:p w:rsidR="00541FF9" w:rsidRPr="00541FF9" w:rsidRDefault="00541FF9" w:rsidP="00541FF9">
      <w:pPr>
        <w:spacing w:after="0" w:line="360" w:lineRule="auto"/>
        <w:jc w:val="both"/>
        <w:rPr>
          <w:rFonts w:ascii="Century Gothic" w:hAnsi="Century Gothic"/>
          <w:bCs/>
          <w:i/>
          <w:color w:val="2E74B5" w:themeColor="accent1" w:themeShade="BF"/>
          <w:sz w:val="24"/>
          <w:szCs w:val="24"/>
          <w:u w:val="single"/>
        </w:rPr>
      </w:pPr>
      <w:r w:rsidRPr="00541FF9">
        <w:rPr>
          <w:rFonts w:ascii="Century Gothic" w:hAnsi="Century Gothic"/>
          <w:bCs/>
          <w:i/>
          <w:color w:val="2E74B5" w:themeColor="accent1" w:themeShade="BF"/>
          <w:sz w:val="24"/>
          <w:szCs w:val="24"/>
          <w:u w:val="single"/>
        </w:rPr>
        <w:t>Mother plant maintenance and harvest of cuttings.</w:t>
      </w:r>
    </w:p>
    <w:p w:rsidR="00541FF9" w:rsidRPr="00541FF9" w:rsidRDefault="00541FF9" w:rsidP="00541FF9">
      <w:pPr>
        <w:spacing w:after="0" w:line="360" w:lineRule="auto"/>
        <w:jc w:val="both"/>
        <w:rPr>
          <w:rFonts w:ascii="Century Gothic" w:hAnsi="Century Gothic"/>
          <w:bCs/>
          <w:i/>
          <w:color w:val="000000" w:themeColor="text1"/>
          <w:sz w:val="24"/>
          <w:szCs w:val="24"/>
          <w:u w:val="single"/>
        </w:rPr>
      </w:pPr>
      <w:r w:rsidRPr="00541FF9">
        <w:rPr>
          <w:rFonts w:ascii="Times New Roman" w:hAnsi="Times New Roman" w:cs="Times New Roman"/>
          <w:color w:val="000000" w:themeColor="text1"/>
          <w:sz w:val="24"/>
        </w:rPr>
        <w:t xml:space="preserve">Mother plants in sand beds </w:t>
      </w:r>
      <w:r w:rsidR="00DC327B">
        <w:rPr>
          <w:rFonts w:ascii="Times New Roman" w:hAnsi="Times New Roman" w:cs="Times New Roman"/>
          <w:color w:val="000000" w:themeColor="text1"/>
          <w:sz w:val="24"/>
        </w:rPr>
        <w:t>should</w:t>
      </w:r>
      <w:r w:rsidRPr="00541FF9">
        <w:rPr>
          <w:rFonts w:ascii="Times New Roman" w:hAnsi="Times New Roman" w:cs="Times New Roman"/>
          <w:color w:val="000000" w:themeColor="text1"/>
          <w:sz w:val="24"/>
        </w:rPr>
        <w:t xml:space="preserve"> be provided overhead shade to cut </w:t>
      </w:r>
      <w:r w:rsidR="00DC327B">
        <w:rPr>
          <w:rFonts w:ascii="Times New Roman" w:hAnsi="Times New Roman" w:cs="Times New Roman"/>
          <w:color w:val="000000" w:themeColor="text1"/>
          <w:sz w:val="24"/>
        </w:rPr>
        <w:t>50-75</w:t>
      </w:r>
      <w:r w:rsidRPr="00541FF9">
        <w:rPr>
          <w:rFonts w:ascii="Times New Roman" w:hAnsi="Times New Roman" w:cs="Times New Roman"/>
          <w:color w:val="000000" w:themeColor="text1"/>
          <w:sz w:val="24"/>
        </w:rPr>
        <w:t>% light using agro</w:t>
      </w:r>
      <w:r w:rsidR="002E2D38">
        <w:rPr>
          <w:rFonts w:ascii="Times New Roman" w:hAnsi="Times New Roman" w:cs="Times New Roman"/>
          <w:color w:val="000000" w:themeColor="text1"/>
          <w:sz w:val="24"/>
        </w:rPr>
        <w:t>-</w:t>
      </w:r>
      <w:r w:rsidRPr="00541FF9">
        <w:rPr>
          <w:rFonts w:ascii="Times New Roman" w:hAnsi="Times New Roman" w:cs="Times New Roman"/>
          <w:color w:val="000000" w:themeColor="text1"/>
          <w:sz w:val="24"/>
        </w:rPr>
        <w:t>shade net.</w:t>
      </w:r>
    </w:p>
    <w:p w:rsidR="00541FF9" w:rsidRPr="00541FF9" w:rsidRDefault="00541FF9" w:rsidP="00541FF9">
      <w:pPr>
        <w:spacing w:line="360" w:lineRule="auto"/>
        <w:jc w:val="both"/>
        <w:rPr>
          <w:rFonts w:ascii="Times New Roman" w:hAnsi="Times New Roman" w:cs="Times New Roman"/>
          <w:color w:val="000000" w:themeColor="text1"/>
          <w:sz w:val="24"/>
        </w:rPr>
      </w:pPr>
      <w:r w:rsidRPr="00541FF9">
        <w:rPr>
          <w:rFonts w:asciiTheme="majorHAnsi" w:hAnsiTheme="majorHAnsi"/>
          <w:color w:val="000000" w:themeColor="text1"/>
          <w:sz w:val="24"/>
        </w:rPr>
        <w:t>1</w:t>
      </w:r>
      <w:r w:rsidRPr="00541FF9">
        <w:rPr>
          <w:rFonts w:ascii="Times New Roman" w:hAnsi="Times New Roman" w:cs="Times New Roman"/>
          <w:color w:val="000000" w:themeColor="text1"/>
          <w:sz w:val="24"/>
        </w:rPr>
        <w:t xml:space="preserve">. Mother plants should be maintained at 15 cm height. </w:t>
      </w:r>
      <w:r w:rsidR="00AA0329">
        <w:rPr>
          <w:rFonts w:ascii="Times New Roman" w:hAnsi="Times New Roman" w:cs="Times New Roman"/>
          <w:color w:val="000000" w:themeColor="text1"/>
          <w:sz w:val="24"/>
        </w:rPr>
        <w:t>Intensive</w:t>
      </w:r>
      <w:r w:rsidRPr="00541FF9">
        <w:rPr>
          <w:rFonts w:ascii="Times New Roman" w:hAnsi="Times New Roman" w:cs="Times New Roman"/>
          <w:color w:val="000000" w:themeColor="text1"/>
          <w:sz w:val="24"/>
        </w:rPr>
        <w:t xml:space="preserve"> pruning</w:t>
      </w:r>
      <w:r w:rsidR="00327B56" w:rsidRPr="00327B56">
        <w:rPr>
          <w:rFonts w:ascii="Times New Roman" w:hAnsi="Times New Roman" w:cs="Times New Roman"/>
          <w:color w:val="000000" w:themeColor="text1"/>
          <w:sz w:val="24"/>
        </w:rPr>
        <w:t xml:space="preserve"> </w:t>
      </w:r>
      <w:r w:rsidR="00327B56" w:rsidRPr="00541FF9">
        <w:rPr>
          <w:rFonts w:ascii="Times New Roman" w:hAnsi="Times New Roman" w:cs="Times New Roman"/>
          <w:color w:val="000000" w:themeColor="text1"/>
          <w:sz w:val="24"/>
        </w:rPr>
        <w:t>should be done</w:t>
      </w:r>
      <w:r w:rsidR="00327B56">
        <w:rPr>
          <w:rFonts w:ascii="Times New Roman" w:hAnsi="Times New Roman" w:cs="Times New Roman"/>
          <w:color w:val="000000" w:themeColor="text1"/>
          <w:sz w:val="24"/>
        </w:rPr>
        <w:t xml:space="preserve"> in </w:t>
      </w:r>
      <w:r w:rsidR="00327B56" w:rsidRPr="00541FF9">
        <w:rPr>
          <w:rFonts w:ascii="Times New Roman" w:hAnsi="Times New Roman" w:cs="Times New Roman"/>
          <w:color w:val="000000" w:themeColor="text1"/>
          <w:sz w:val="24"/>
        </w:rPr>
        <w:t>September</w:t>
      </w:r>
      <w:r w:rsidR="00327B56">
        <w:rPr>
          <w:rFonts w:ascii="Times New Roman" w:hAnsi="Times New Roman" w:cs="Times New Roman"/>
          <w:color w:val="000000" w:themeColor="text1"/>
          <w:sz w:val="24"/>
        </w:rPr>
        <w:t xml:space="preserve">, before commencement of </w:t>
      </w:r>
      <w:r w:rsidR="00327B56" w:rsidRPr="002E2D38">
        <w:rPr>
          <w:rFonts w:ascii="Times New Roman" w:hAnsi="Times New Roman" w:cs="Times New Roman"/>
          <w:color w:val="000000" w:themeColor="text1"/>
          <w:sz w:val="24"/>
        </w:rPr>
        <w:t>production season</w:t>
      </w:r>
      <w:r w:rsidR="00327B56" w:rsidRPr="00541FF9">
        <w:rPr>
          <w:rFonts w:ascii="Times New Roman" w:hAnsi="Times New Roman" w:cs="Times New Roman"/>
          <w:color w:val="000000" w:themeColor="text1"/>
          <w:sz w:val="24"/>
        </w:rPr>
        <w:t xml:space="preserve"> to</w:t>
      </w:r>
      <w:r w:rsidRPr="00541FF9">
        <w:rPr>
          <w:rFonts w:ascii="Times New Roman" w:hAnsi="Times New Roman" w:cs="Times New Roman"/>
          <w:color w:val="000000" w:themeColor="text1"/>
          <w:sz w:val="24"/>
        </w:rPr>
        <w:t xml:space="preserve"> </w:t>
      </w:r>
      <w:r w:rsidR="00327B56">
        <w:rPr>
          <w:rFonts w:ascii="Times New Roman" w:hAnsi="Times New Roman" w:cs="Times New Roman"/>
          <w:color w:val="000000" w:themeColor="text1"/>
          <w:sz w:val="24"/>
        </w:rPr>
        <w:t>maintain juvenility of cuttings</w:t>
      </w:r>
      <w:r w:rsidRPr="00541FF9">
        <w:rPr>
          <w:rFonts w:ascii="Times New Roman" w:hAnsi="Times New Roman" w:cs="Times New Roman"/>
          <w:color w:val="000000" w:themeColor="text1"/>
          <w:sz w:val="24"/>
        </w:rPr>
        <w:t xml:space="preserve">. </w:t>
      </w:r>
    </w:p>
    <w:p w:rsidR="00541FF9" w:rsidRPr="00541FF9" w:rsidRDefault="00541FF9" w:rsidP="00541FF9">
      <w:pPr>
        <w:spacing w:line="360" w:lineRule="auto"/>
        <w:jc w:val="both"/>
        <w:rPr>
          <w:rFonts w:ascii="Times New Roman" w:hAnsi="Times New Roman" w:cs="Times New Roman"/>
          <w:color w:val="000000" w:themeColor="text1"/>
          <w:sz w:val="24"/>
        </w:rPr>
      </w:pPr>
      <w:r w:rsidRPr="00541FF9">
        <w:rPr>
          <w:rFonts w:ascii="Times New Roman" w:hAnsi="Times New Roman" w:cs="Times New Roman"/>
          <w:color w:val="000000" w:themeColor="text1"/>
          <w:sz w:val="24"/>
        </w:rPr>
        <w:t xml:space="preserve">2. </w:t>
      </w:r>
      <w:r w:rsidRPr="002E2D38">
        <w:rPr>
          <w:rFonts w:ascii="Times New Roman" w:hAnsi="Times New Roman" w:cs="Times New Roman"/>
          <w:color w:val="000000" w:themeColor="text1"/>
          <w:sz w:val="24"/>
        </w:rPr>
        <w:t>Vertically growing apical shoots</w:t>
      </w:r>
      <w:r w:rsidRPr="00541FF9">
        <w:rPr>
          <w:rFonts w:ascii="Times New Roman" w:hAnsi="Times New Roman" w:cs="Times New Roman"/>
          <w:color w:val="000000" w:themeColor="text1"/>
          <w:sz w:val="24"/>
        </w:rPr>
        <w:t xml:space="preserve"> should be removed periodically to obtain continuous production of lateral shoots. Dead and oversized branches should be pruned off once in three months.</w:t>
      </w:r>
    </w:p>
    <w:p w:rsidR="00541FF9" w:rsidRPr="00541FF9" w:rsidRDefault="00541FF9" w:rsidP="00541FF9">
      <w:pPr>
        <w:spacing w:line="360" w:lineRule="auto"/>
        <w:jc w:val="both"/>
        <w:rPr>
          <w:rFonts w:ascii="Times New Roman" w:hAnsi="Times New Roman" w:cs="Times New Roman"/>
          <w:color w:val="000000" w:themeColor="text1"/>
          <w:sz w:val="24"/>
        </w:rPr>
      </w:pPr>
      <w:r w:rsidRPr="00541FF9">
        <w:rPr>
          <w:rFonts w:ascii="Times New Roman" w:hAnsi="Times New Roman" w:cs="Times New Roman"/>
          <w:color w:val="000000" w:themeColor="text1"/>
          <w:sz w:val="24"/>
        </w:rPr>
        <w:t xml:space="preserve">3. </w:t>
      </w:r>
      <w:r w:rsidR="00AA0329">
        <w:rPr>
          <w:rFonts w:ascii="Times New Roman" w:hAnsi="Times New Roman" w:cs="Times New Roman"/>
          <w:color w:val="000000" w:themeColor="text1"/>
          <w:sz w:val="24"/>
        </w:rPr>
        <w:t>Manual</w:t>
      </w:r>
      <w:r w:rsidRPr="00541FF9">
        <w:rPr>
          <w:rFonts w:ascii="Times New Roman" w:hAnsi="Times New Roman" w:cs="Times New Roman"/>
          <w:color w:val="000000" w:themeColor="text1"/>
          <w:sz w:val="24"/>
        </w:rPr>
        <w:t xml:space="preserve"> watering should be provided to mother plants one day prior to harvest of cuttings.</w:t>
      </w:r>
    </w:p>
    <w:p w:rsidR="00541FF9" w:rsidRPr="00541FF9" w:rsidRDefault="00541FF9" w:rsidP="00541FF9">
      <w:pPr>
        <w:spacing w:line="360" w:lineRule="auto"/>
        <w:jc w:val="both"/>
        <w:rPr>
          <w:rFonts w:ascii="Times New Roman" w:hAnsi="Times New Roman" w:cs="Times New Roman"/>
          <w:color w:val="000000" w:themeColor="text1"/>
          <w:sz w:val="24"/>
        </w:rPr>
      </w:pPr>
      <w:r w:rsidRPr="00541FF9">
        <w:rPr>
          <w:rFonts w:ascii="Times New Roman" w:hAnsi="Times New Roman" w:cs="Times New Roman"/>
          <w:color w:val="000000" w:themeColor="text1"/>
          <w:sz w:val="24"/>
        </w:rPr>
        <w:lastRenderedPageBreak/>
        <w:t xml:space="preserve">4. To reduce the time lag between harvest and loading of cuttings in mist chamber it is preferable to collect cuttings in two batches especially in summer months. </w:t>
      </w:r>
    </w:p>
    <w:p w:rsidR="00541FF9" w:rsidRPr="00541FF9" w:rsidRDefault="00541FF9" w:rsidP="00541FF9">
      <w:pPr>
        <w:spacing w:line="360" w:lineRule="auto"/>
        <w:jc w:val="both"/>
        <w:rPr>
          <w:rFonts w:ascii="Times New Roman" w:hAnsi="Times New Roman" w:cs="Times New Roman"/>
          <w:color w:val="000000" w:themeColor="text1"/>
          <w:sz w:val="24"/>
        </w:rPr>
      </w:pPr>
      <w:r w:rsidRPr="00541FF9">
        <w:rPr>
          <w:rFonts w:ascii="Times New Roman" w:hAnsi="Times New Roman" w:cs="Times New Roman"/>
          <w:color w:val="000000" w:themeColor="text1"/>
          <w:sz w:val="24"/>
        </w:rPr>
        <w:t xml:space="preserve">5. Cuttings may be collected and transported in </w:t>
      </w:r>
      <w:r w:rsidR="00BE7577">
        <w:rPr>
          <w:rFonts w:ascii="Times New Roman" w:hAnsi="Times New Roman" w:cs="Times New Roman"/>
          <w:color w:val="000000" w:themeColor="text1"/>
          <w:sz w:val="24"/>
        </w:rPr>
        <w:t xml:space="preserve">covered water tubs or </w:t>
      </w:r>
      <w:proofErr w:type="spellStart"/>
      <w:r w:rsidR="00BE7577">
        <w:rPr>
          <w:rFonts w:ascii="Times New Roman" w:hAnsi="Times New Roman" w:cs="Times New Roman"/>
          <w:color w:val="000000" w:themeColor="text1"/>
          <w:sz w:val="24"/>
        </w:rPr>
        <w:t>thermocol</w:t>
      </w:r>
      <w:proofErr w:type="spellEnd"/>
      <w:r w:rsidRPr="00541FF9">
        <w:rPr>
          <w:rFonts w:ascii="Times New Roman" w:hAnsi="Times New Roman" w:cs="Times New Roman"/>
          <w:color w:val="000000" w:themeColor="text1"/>
          <w:sz w:val="24"/>
        </w:rPr>
        <w:t xml:space="preserve"> boxes to prevent desiccation and harvest shock due to loss of turgidity. </w:t>
      </w:r>
    </w:p>
    <w:p w:rsidR="00541FF9" w:rsidRPr="006A36EB" w:rsidRDefault="00541FF9" w:rsidP="00541FF9">
      <w:pPr>
        <w:jc w:val="both"/>
        <w:rPr>
          <w:rFonts w:ascii="Times New Roman" w:hAnsi="Times New Roman" w:cs="Times New Roman"/>
          <w:color w:val="FF0000"/>
          <w:sz w:val="24"/>
          <w:highlight w:val="yellow"/>
        </w:rPr>
      </w:pPr>
    </w:p>
    <w:p w:rsidR="00541FF9" w:rsidRPr="00541FF9" w:rsidRDefault="00541FF9" w:rsidP="00541FF9">
      <w:pPr>
        <w:spacing w:after="0" w:line="360" w:lineRule="auto"/>
        <w:jc w:val="both"/>
        <w:rPr>
          <w:rFonts w:ascii="Century Gothic" w:hAnsi="Century Gothic"/>
          <w:bCs/>
          <w:color w:val="2E74B5" w:themeColor="accent1" w:themeShade="BF"/>
          <w:sz w:val="28"/>
          <w:szCs w:val="24"/>
          <w:u w:val="single"/>
        </w:rPr>
      </w:pPr>
      <w:r w:rsidRPr="00541FF9">
        <w:rPr>
          <w:rFonts w:ascii="Century Gothic" w:hAnsi="Century Gothic"/>
          <w:bCs/>
          <w:i/>
          <w:color w:val="2E74B5" w:themeColor="accent1" w:themeShade="BF"/>
          <w:sz w:val="28"/>
          <w:szCs w:val="24"/>
          <w:u w:val="single"/>
        </w:rPr>
        <w:t xml:space="preserve">Management of </w:t>
      </w:r>
      <w:r w:rsidR="00B224F5">
        <w:rPr>
          <w:rFonts w:ascii="Century Gothic" w:hAnsi="Century Gothic"/>
          <w:bCs/>
          <w:i/>
          <w:color w:val="2E74B5" w:themeColor="accent1" w:themeShade="BF"/>
          <w:sz w:val="28"/>
          <w:szCs w:val="24"/>
          <w:u w:val="single"/>
        </w:rPr>
        <w:t>Propagation</w:t>
      </w:r>
      <w:r w:rsidRPr="00541FF9">
        <w:rPr>
          <w:rFonts w:ascii="Century Gothic" w:hAnsi="Century Gothic"/>
          <w:bCs/>
          <w:i/>
          <w:color w:val="2E74B5" w:themeColor="accent1" w:themeShade="BF"/>
          <w:sz w:val="28"/>
          <w:szCs w:val="24"/>
          <w:u w:val="single"/>
        </w:rPr>
        <w:t xml:space="preserve"> system</w:t>
      </w:r>
    </w:p>
    <w:p w:rsidR="00541FF9" w:rsidRPr="00541FF9" w:rsidRDefault="00541FF9" w:rsidP="00541FF9">
      <w:pPr>
        <w:spacing w:after="0" w:line="360" w:lineRule="auto"/>
        <w:jc w:val="both"/>
        <w:rPr>
          <w:rFonts w:ascii="Times New Roman" w:hAnsi="Times New Roman" w:cs="Times New Roman"/>
          <w:bCs/>
          <w:color w:val="171717" w:themeColor="background2" w:themeShade="1A"/>
          <w:sz w:val="24"/>
          <w:szCs w:val="24"/>
        </w:rPr>
      </w:pPr>
      <w:r w:rsidRPr="00541FF9">
        <w:rPr>
          <w:rFonts w:ascii="Times New Roman" w:hAnsi="Times New Roman" w:cs="Times New Roman"/>
          <w:bCs/>
          <w:color w:val="171717" w:themeColor="background2" w:themeShade="1A"/>
          <w:sz w:val="24"/>
          <w:szCs w:val="24"/>
        </w:rPr>
        <w:t xml:space="preserve">Mist system should be managed </w:t>
      </w:r>
      <w:r w:rsidR="00677AFA" w:rsidRPr="00541FF9">
        <w:rPr>
          <w:rFonts w:ascii="Times New Roman" w:hAnsi="Times New Roman" w:cs="Times New Roman"/>
          <w:bCs/>
          <w:color w:val="171717" w:themeColor="background2" w:themeShade="1A"/>
          <w:sz w:val="24"/>
          <w:szCs w:val="24"/>
        </w:rPr>
        <w:t xml:space="preserve">to provide ideal temperature and humidity conditions </w:t>
      </w:r>
      <w:r w:rsidR="00C30AA2" w:rsidRPr="00541FF9">
        <w:rPr>
          <w:rFonts w:ascii="Times New Roman" w:hAnsi="Times New Roman" w:cs="Times New Roman"/>
          <w:bCs/>
          <w:color w:val="171717" w:themeColor="background2" w:themeShade="1A"/>
          <w:sz w:val="24"/>
          <w:szCs w:val="24"/>
        </w:rPr>
        <w:t xml:space="preserve">in summer and winter seasons </w:t>
      </w:r>
      <w:r w:rsidRPr="00541FF9">
        <w:rPr>
          <w:rFonts w:ascii="Times New Roman" w:hAnsi="Times New Roman" w:cs="Times New Roman"/>
          <w:bCs/>
          <w:color w:val="171717" w:themeColor="background2" w:themeShade="1A"/>
          <w:sz w:val="24"/>
          <w:szCs w:val="24"/>
        </w:rPr>
        <w:t xml:space="preserve">for root initiation and elongation. In summer months misting of 1 minute 30 seconds duration may be given at 20 </w:t>
      </w:r>
      <w:r w:rsidR="00833764" w:rsidRPr="00541FF9">
        <w:rPr>
          <w:rFonts w:ascii="Times New Roman" w:hAnsi="Times New Roman" w:cs="Times New Roman"/>
          <w:bCs/>
          <w:color w:val="171717" w:themeColor="background2" w:themeShade="1A"/>
          <w:sz w:val="24"/>
          <w:szCs w:val="24"/>
        </w:rPr>
        <w:t>minutes’</w:t>
      </w:r>
      <w:r w:rsidRPr="00541FF9">
        <w:rPr>
          <w:rFonts w:ascii="Times New Roman" w:hAnsi="Times New Roman" w:cs="Times New Roman"/>
          <w:bCs/>
          <w:color w:val="171717" w:themeColor="background2" w:themeShade="1A"/>
          <w:sz w:val="24"/>
          <w:szCs w:val="24"/>
        </w:rPr>
        <w:t xml:space="preserve"> interval for first 12 days, from 9 am to 5.30 pm. For the next ten days, misting duration may be </w:t>
      </w:r>
      <w:r w:rsidR="008C1E62">
        <w:rPr>
          <w:rFonts w:ascii="Times New Roman" w:hAnsi="Times New Roman" w:cs="Times New Roman"/>
          <w:bCs/>
          <w:color w:val="171717" w:themeColor="background2" w:themeShade="1A"/>
          <w:sz w:val="24"/>
          <w:szCs w:val="24"/>
        </w:rPr>
        <w:t>reduced to</w:t>
      </w:r>
      <w:r w:rsidR="00C30AA2">
        <w:rPr>
          <w:rFonts w:ascii="Times New Roman" w:hAnsi="Times New Roman" w:cs="Times New Roman"/>
          <w:bCs/>
          <w:color w:val="171717" w:themeColor="background2" w:themeShade="1A"/>
          <w:sz w:val="24"/>
          <w:szCs w:val="24"/>
        </w:rPr>
        <w:t xml:space="preserve"> </w:t>
      </w:r>
      <w:r w:rsidRPr="00541FF9">
        <w:rPr>
          <w:rFonts w:ascii="Times New Roman" w:hAnsi="Times New Roman" w:cs="Times New Roman"/>
          <w:bCs/>
          <w:color w:val="171717" w:themeColor="background2" w:themeShade="1A"/>
          <w:sz w:val="24"/>
          <w:szCs w:val="24"/>
        </w:rPr>
        <w:t xml:space="preserve">1 minute based on manual observation of </w:t>
      </w:r>
      <w:r w:rsidR="008C1E62" w:rsidRPr="00541FF9">
        <w:rPr>
          <w:rFonts w:ascii="Times New Roman" w:hAnsi="Times New Roman" w:cs="Times New Roman"/>
          <w:bCs/>
          <w:color w:val="171717" w:themeColor="background2" w:themeShade="1A"/>
          <w:sz w:val="24"/>
          <w:szCs w:val="24"/>
        </w:rPr>
        <w:t xml:space="preserve">root development </w:t>
      </w:r>
      <w:r w:rsidR="008C1E62">
        <w:rPr>
          <w:rFonts w:ascii="Times New Roman" w:hAnsi="Times New Roman" w:cs="Times New Roman"/>
          <w:bCs/>
          <w:color w:val="171717" w:themeColor="background2" w:themeShade="1A"/>
          <w:sz w:val="24"/>
          <w:szCs w:val="24"/>
        </w:rPr>
        <w:t xml:space="preserve">and </w:t>
      </w:r>
      <w:r w:rsidRPr="00541FF9">
        <w:rPr>
          <w:rFonts w:ascii="Times New Roman" w:hAnsi="Times New Roman" w:cs="Times New Roman"/>
          <w:bCs/>
          <w:color w:val="171717" w:themeColor="background2" w:themeShade="1A"/>
          <w:sz w:val="24"/>
          <w:szCs w:val="24"/>
        </w:rPr>
        <w:t xml:space="preserve">moisture level </w:t>
      </w:r>
      <w:r w:rsidR="00677AFA">
        <w:rPr>
          <w:rFonts w:ascii="Times New Roman" w:hAnsi="Times New Roman" w:cs="Times New Roman"/>
          <w:bCs/>
          <w:color w:val="171717" w:themeColor="background2" w:themeShade="1A"/>
          <w:sz w:val="24"/>
          <w:szCs w:val="24"/>
        </w:rPr>
        <w:t>of</w:t>
      </w:r>
      <w:r w:rsidRPr="00541FF9">
        <w:rPr>
          <w:rFonts w:ascii="Times New Roman" w:hAnsi="Times New Roman" w:cs="Times New Roman"/>
          <w:bCs/>
          <w:color w:val="171717" w:themeColor="background2" w:themeShade="1A"/>
          <w:sz w:val="24"/>
          <w:szCs w:val="24"/>
        </w:rPr>
        <w:t xml:space="preserve"> </w:t>
      </w:r>
      <w:r w:rsidR="00677AFA">
        <w:rPr>
          <w:rFonts w:ascii="Times New Roman" w:hAnsi="Times New Roman" w:cs="Times New Roman"/>
          <w:bCs/>
          <w:color w:val="171717" w:themeColor="background2" w:themeShade="1A"/>
          <w:sz w:val="24"/>
          <w:szCs w:val="24"/>
        </w:rPr>
        <w:t xml:space="preserve">rooting </w:t>
      </w:r>
      <w:r w:rsidRPr="00541FF9">
        <w:rPr>
          <w:rFonts w:ascii="Times New Roman" w:hAnsi="Times New Roman" w:cs="Times New Roman"/>
          <w:bCs/>
          <w:color w:val="171717" w:themeColor="background2" w:themeShade="1A"/>
          <w:sz w:val="24"/>
          <w:szCs w:val="24"/>
        </w:rPr>
        <w:t>media.</w:t>
      </w:r>
      <w:r w:rsidR="0024679A">
        <w:rPr>
          <w:rFonts w:ascii="Times New Roman" w:hAnsi="Times New Roman" w:cs="Times New Roman"/>
          <w:bCs/>
          <w:color w:val="171717" w:themeColor="background2" w:themeShade="1A"/>
          <w:sz w:val="24"/>
          <w:szCs w:val="24"/>
        </w:rPr>
        <w:t xml:space="preserve"> When humidity falls below 85%</w:t>
      </w:r>
      <w:r w:rsidR="00677AFA">
        <w:rPr>
          <w:rFonts w:ascii="Times New Roman" w:hAnsi="Times New Roman" w:cs="Times New Roman"/>
          <w:bCs/>
          <w:color w:val="171717" w:themeColor="background2" w:themeShade="1A"/>
          <w:sz w:val="24"/>
          <w:szCs w:val="24"/>
        </w:rPr>
        <w:t>,</w:t>
      </w:r>
      <w:r w:rsidR="0024679A">
        <w:rPr>
          <w:rFonts w:ascii="Times New Roman" w:hAnsi="Times New Roman" w:cs="Times New Roman"/>
          <w:bCs/>
          <w:color w:val="171717" w:themeColor="background2" w:themeShade="1A"/>
          <w:sz w:val="24"/>
          <w:szCs w:val="24"/>
        </w:rPr>
        <w:t xml:space="preserve"> f</w:t>
      </w:r>
      <w:r w:rsidRPr="00541FF9">
        <w:rPr>
          <w:rFonts w:ascii="Times New Roman" w:hAnsi="Times New Roman" w:cs="Times New Roman"/>
          <w:bCs/>
          <w:color w:val="171717" w:themeColor="background2" w:themeShade="1A"/>
          <w:sz w:val="24"/>
          <w:szCs w:val="24"/>
        </w:rPr>
        <w:t>ogg</w:t>
      </w:r>
      <w:r w:rsidR="008C1E62">
        <w:rPr>
          <w:rFonts w:ascii="Times New Roman" w:hAnsi="Times New Roman" w:cs="Times New Roman"/>
          <w:bCs/>
          <w:color w:val="171717" w:themeColor="background2" w:themeShade="1A"/>
          <w:sz w:val="24"/>
          <w:szCs w:val="24"/>
        </w:rPr>
        <w:t>ing</w:t>
      </w:r>
      <w:r w:rsidRPr="00541FF9">
        <w:rPr>
          <w:rFonts w:ascii="Times New Roman" w:hAnsi="Times New Roman" w:cs="Times New Roman"/>
          <w:bCs/>
          <w:color w:val="171717" w:themeColor="background2" w:themeShade="1A"/>
          <w:sz w:val="24"/>
          <w:szCs w:val="24"/>
        </w:rPr>
        <w:t xml:space="preserve"> </w:t>
      </w:r>
      <w:r w:rsidR="00833764">
        <w:rPr>
          <w:rFonts w:ascii="Times New Roman" w:hAnsi="Times New Roman" w:cs="Times New Roman"/>
          <w:bCs/>
          <w:color w:val="171717" w:themeColor="background2" w:themeShade="1A"/>
          <w:sz w:val="24"/>
          <w:szCs w:val="24"/>
        </w:rPr>
        <w:t>should</w:t>
      </w:r>
      <w:r w:rsidRPr="00541FF9">
        <w:rPr>
          <w:rFonts w:ascii="Times New Roman" w:hAnsi="Times New Roman" w:cs="Times New Roman"/>
          <w:bCs/>
          <w:color w:val="171717" w:themeColor="background2" w:themeShade="1A"/>
          <w:sz w:val="24"/>
          <w:szCs w:val="24"/>
        </w:rPr>
        <w:t xml:space="preserve"> be </w:t>
      </w:r>
      <w:r w:rsidR="008C1E62">
        <w:rPr>
          <w:rFonts w:ascii="Times New Roman" w:hAnsi="Times New Roman" w:cs="Times New Roman"/>
          <w:bCs/>
          <w:color w:val="171717" w:themeColor="background2" w:themeShade="1A"/>
          <w:sz w:val="24"/>
          <w:szCs w:val="24"/>
        </w:rPr>
        <w:t>done</w:t>
      </w:r>
      <w:r w:rsidRPr="00541FF9">
        <w:rPr>
          <w:rFonts w:ascii="Times New Roman" w:hAnsi="Times New Roman" w:cs="Times New Roman"/>
          <w:bCs/>
          <w:color w:val="171717" w:themeColor="background2" w:themeShade="1A"/>
          <w:sz w:val="24"/>
          <w:szCs w:val="24"/>
        </w:rPr>
        <w:t xml:space="preserve"> </w:t>
      </w:r>
      <w:r w:rsidR="0024679A">
        <w:rPr>
          <w:rFonts w:ascii="Times New Roman" w:hAnsi="Times New Roman" w:cs="Times New Roman"/>
          <w:bCs/>
          <w:color w:val="171717" w:themeColor="background2" w:themeShade="1A"/>
          <w:sz w:val="24"/>
          <w:szCs w:val="24"/>
        </w:rPr>
        <w:t>to maintain humidity.</w:t>
      </w:r>
      <w:r w:rsidR="008C1E62">
        <w:rPr>
          <w:rFonts w:ascii="Times New Roman" w:hAnsi="Times New Roman" w:cs="Times New Roman"/>
          <w:bCs/>
          <w:color w:val="171717" w:themeColor="background2" w:themeShade="1A"/>
          <w:sz w:val="24"/>
          <w:szCs w:val="24"/>
        </w:rPr>
        <w:t xml:space="preserve"> F</w:t>
      </w:r>
      <w:r w:rsidR="008C1E62" w:rsidRPr="00541FF9">
        <w:rPr>
          <w:rFonts w:ascii="Times New Roman" w:hAnsi="Times New Roman" w:cs="Times New Roman"/>
          <w:bCs/>
          <w:color w:val="171717" w:themeColor="background2" w:themeShade="1A"/>
          <w:sz w:val="24"/>
          <w:szCs w:val="24"/>
        </w:rPr>
        <w:t xml:space="preserve">an and </w:t>
      </w:r>
      <w:r w:rsidR="008C1E62">
        <w:rPr>
          <w:rFonts w:ascii="Times New Roman" w:hAnsi="Times New Roman" w:cs="Times New Roman"/>
          <w:bCs/>
          <w:color w:val="171717" w:themeColor="background2" w:themeShade="1A"/>
          <w:sz w:val="24"/>
          <w:szCs w:val="24"/>
        </w:rPr>
        <w:t>c</w:t>
      </w:r>
      <w:r w:rsidRPr="00541FF9">
        <w:rPr>
          <w:rFonts w:ascii="Times New Roman" w:hAnsi="Times New Roman" w:cs="Times New Roman"/>
          <w:bCs/>
          <w:color w:val="171717" w:themeColor="background2" w:themeShade="1A"/>
          <w:sz w:val="24"/>
          <w:szCs w:val="24"/>
        </w:rPr>
        <w:t xml:space="preserve">ooling pad have to be </w:t>
      </w:r>
      <w:r w:rsidR="008C1E62">
        <w:rPr>
          <w:rFonts w:ascii="Times New Roman" w:hAnsi="Times New Roman" w:cs="Times New Roman"/>
          <w:bCs/>
          <w:color w:val="171717" w:themeColor="background2" w:themeShade="1A"/>
          <w:sz w:val="24"/>
          <w:szCs w:val="24"/>
        </w:rPr>
        <w:t>used</w:t>
      </w:r>
      <w:r w:rsidR="00677AFA">
        <w:rPr>
          <w:rFonts w:ascii="Times New Roman" w:hAnsi="Times New Roman" w:cs="Times New Roman"/>
          <w:bCs/>
          <w:color w:val="171717" w:themeColor="background2" w:themeShade="1A"/>
          <w:sz w:val="24"/>
          <w:szCs w:val="24"/>
        </w:rPr>
        <w:t>,</w:t>
      </w:r>
      <w:r w:rsidRPr="00541FF9">
        <w:rPr>
          <w:rFonts w:ascii="Times New Roman" w:hAnsi="Times New Roman" w:cs="Times New Roman"/>
          <w:bCs/>
          <w:color w:val="171717" w:themeColor="background2" w:themeShade="1A"/>
          <w:sz w:val="24"/>
          <w:szCs w:val="24"/>
        </w:rPr>
        <w:t xml:space="preserve"> </w:t>
      </w:r>
      <w:r w:rsidR="008C1E62">
        <w:rPr>
          <w:rFonts w:ascii="Times New Roman" w:hAnsi="Times New Roman" w:cs="Times New Roman"/>
          <w:bCs/>
          <w:color w:val="171717" w:themeColor="background2" w:themeShade="1A"/>
          <w:sz w:val="24"/>
          <w:szCs w:val="24"/>
        </w:rPr>
        <w:t xml:space="preserve">especially in summer </w:t>
      </w:r>
      <w:r w:rsidR="00D00A49">
        <w:rPr>
          <w:rFonts w:ascii="Times New Roman" w:hAnsi="Times New Roman" w:cs="Times New Roman"/>
          <w:bCs/>
          <w:color w:val="171717" w:themeColor="background2" w:themeShade="1A"/>
          <w:sz w:val="24"/>
          <w:szCs w:val="24"/>
        </w:rPr>
        <w:t xml:space="preserve">months </w:t>
      </w:r>
      <w:r w:rsidR="008C1E62">
        <w:rPr>
          <w:rFonts w:ascii="Times New Roman" w:hAnsi="Times New Roman" w:cs="Times New Roman"/>
          <w:bCs/>
          <w:color w:val="171717" w:themeColor="background2" w:themeShade="1A"/>
          <w:sz w:val="24"/>
          <w:szCs w:val="24"/>
        </w:rPr>
        <w:t xml:space="preserve">to ensure that </w:t>
      </w:r>
      <w:r w:rsidRPr="00541FF9">
        <w:rPr>
          <w:rFonts w:ascii="Times New Roman" w:hAnsi="Times New Roman" w:cs="Times New Roman"/>
          <w:bCs/>
          <w:color w:val="171717" w:themeColor="background2" w:themeShade="1A"/>
          <w:sz w:val="24"/>
          <w:szCs w:val="24"/>
        </w:rPr>
        <w:t xml:space="preserve">temperature </w:t>
      </w:r>
      <w:r w:rsidR="008C1E62">
        <w:rPr>
          <w:rFonts w:ascii="Times New Roman" w:hAnsi="Times New Roman" w:cs="Times New Roman"/>
          <w:bCs/>
          <w:color w:val="171717" w:themeColor="background2" w:themeShade="1A"/>
          <w:sz w:val="24"/>
          <w:szCs w:val="24"/>
        </w:rPr>
        <w:t xml:space="preserve">is maintained </w:t>
      </w:r>
      <w:r w:rsidRPr="00541FF9">
        <w:rPr>
          <w:rFonts w:ascii="Times New Roman" w:hAnsi="Times New Roman" w:cs="Times New Roman"/>
          <w:bCs/>
          <w:color w:val="171717" w:themeColor="background2" w:themeShade="1A"/>
          <w:sz w:val="24"/>
          <w:szCs w:val="24"/>
        </w:rPr>
        <w:t>at 35</w:t>
      </w:r>
      <w:r w:rsidR="005D7803" w:rsidRPr="005D7803">
        <w:rPr>
          <w:rFonts w:ascii="Times New Roman" w:hAnsi="Times New Roman" w:cs="Times New Roman"/>
          <w:bCs/>
          <w:color w:val="171717" w:themeColor="background2" w:themeShade="1A"/>
          <w:sz w:val="24"/>
          <w:szCs w:val="24"/>
          <w:vertAlign w:val="superscript"/>
        </w:rPr>
        <w:t>o</w:t>
      </w:r>
      <w:r w:rsidRPr="00541FF9">
        <w:rPr>
          <w:rFonts w:ascii="Times New Roman" w:hAnsi="Times New Roman" w:cs="Times New Roman"/>
          <w:bCs/>
          <w:color w:val="171717" w:themeColor="background2" w:themeShade="1A"/>
          <w:sz w:val="24"/>
          <w:szCs w:val="24"/>
        </w:rPr>
        <w:t xml:space="preserve"> C.</w:t>
      </w:r>
      <w:r w:rsidR="00C30AA2">
        <w:rPr>
          <w:rFonts w:ascii="Times New Roman" w:hAnsi="Times New Roman" w:cs="Times New Roman"/>
          <w:bCs/>
          <w:color w:val="171717" w:themeColor="background2" w:themeShade="1A"/>
          <w:sz w:val="24"/>
          <w:szCs w:val="24"/>
        </w:rPr>
        <w:t xml:space="preserve"> </w:t>
      </w:r>
      <w:r w:rsidR="00677AFA">
        <w:rPr>
          <w:rFonts w:ascii="Times New Roman" w:hAnsi="Times New Roman" w:cs="Times New Roman"/>
          <w:bCs/>
          <w:color w:val="171717" w:themeColor="background2" w:themeShade="1A"/>
          <w:sz w:val="24"/>
          <w:szCs w:val="24"/>
        </w:rPr>
        <w:t xml:space="preserve">Plants may be shifted </w:t>
      </w:r>
      <w:r w:rsidR="00B224F5">
        <w:rPr>
          <w:rFonts w:ascii="Times New Roman" w:hAnsi="Times New Roman" w:cs="Times New Roman"/>
          <w:bCs/>
          <w:color w:val="171717" w:themeColor="background2" w:themeShade="1A"/>
          <w:sz w:val="24"/>
          <w:szCs w:val="24"/>
        </w:rPr>
        <w:t xml:space="preserve">from mist chamber to hardening </w:t>
      </w:r>
      <w:r w:rsidR="005D7803">
        <w:rPr>
          <w:rFonts w:ascii="Times New Roman" w:hAnsi="Times New Roman" w:cs="Times New Roman"/>
          <w:bCs/>
          <w:color w:val="171717" w:themeColor="background2" w:themeShade="1A"/>
          <w:sz w:val="24"/>
          <w:szCs w:val="24"/>
        </w:rPr>
        <w:t>chamber</w:t>
      </w:r>
      <w:r w:rsidR="00677AFA">
        <w:rPr>
          <w:rFonts w:ascii="Times New Roman" w:hAnsi="Times New Roman" w:cs="Times New Roman"/>
          <w:bCs/>
          <w:color w:val="171717" w:themeColor="background2" w:themeShade="1A"/>
          <w:sz w:val="24"/>
          <w:szCs w:val="24"/>
        </w:rPr>
        <w:t xml:space="preserve"> </w:t>
      </w:r>
      <w:r w:rsidR="00EC119B">
        <w:rPr>
          <w:rFonts w:ascii="Times New Roman" w:hAnsi="Times New Roman" w:cs="Times New Roman"/>
          <w:bCs/>
          <w:color w:val="171717" w:themeColor="background2" w:themeShade="1A"/>
          <w:sz w:val="24"/>
          <w:szCs w:val="24"/>
        </w:rPr>
        <w:t xml:space="preserve">after ascertaining root growth and maturity (when root colour becomes brown). </w:t>
      </w:r>
    </w:p>
    <w:p w:rsidR="00DD6894" w:rsidRPr="00541FF9" w:rsidRDefault="00DD6894" w:rsidP="00541FF9">
      <w:pPr>
        <w:spacing w:after="0" w:line="360" w:lineRule="auto"/>
        <w:rPr>
          <w:rFonts w:ascii="Times New Roman" w:hAnsi="Times New Roman"/>
          <w:color w:val="171717" w:themeColor="background2" w:themeShade="1A"/>
          <w:szCs w:val="24"/>
        </w:rPr>
      </w:pPr>
    </w:p>
    <w:sectPr w:rsidR="00DD6894" w:rsidRPr="00541FF9" w:rsidSect="00141A0A">
      <w:footerReference w:type="default" r:id="rId18"/>
      <w:pgSz w:w="11906" w:h="16838"/>
      <w:pgMar w:top="2778" w:right="1983" w:bottom="277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50CB" w:rsidRDefault="00DA50CB" w:rsidP="00141A0A">
      <w:pPr>
        <w:spacing w:after="0" w:line="240" w:lineRule="auto"/>
      </w:pPr>
      <w:r>
        <w:separator/>
      </w:r>
    </w:p>
  </w:endnote>
  <w:endnote w:type="continuationSeparator" w:id="0">
    <w:p w:rsidR="00DA50CB" w:rsidRDefault="00DA50CB" w:rsidP="00141A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1FF9" w:rsidRPr="00541FF9" w:rsidRDefault="00541FF9" w:rsidP="000949F2">
    <w:pPr>
      <w:ind w:left="284" w:right="-283"/>
      <w:rPr>
        <w:color w:val="000000" w:themeColor="text1"/>
        <w:sz w:val="32"/>
      </w:rPr>
    </w:pPr>
    <w:r w:rsidRPr="00141A0A">
      <w:rPr>
        <w:b/>
        <w:color w:val="000000" w:themeColor="text1"/>
      </w:rPr>
      <w:t>LSTC – PSPD  I  TECHNOLOGY TRANSFER DOCUMENT  I  DECEMBER 2019</w:t>
    </w:r>
    <w:r>
      <w:rPr>
        <w:b/>
        <w:color w:val="000000" w:themeColor="text1"/>
      </w:rPr>
      <w:t xml:space="preserve"> </w:t>
    </w:r>
  </w:p>
  <w:p w:rsidR="00541FF9" w:rsidRDefault="00541FF9">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rPr>
      <w:t>Page</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 xml:space="preserve"> PAGE   \* MERGEFORMAT </w:instrText>
    </w:r>
    <w:r>
      <w:rPr>
        <w:color w:val="323E4F" w:themeColor="text2" w:themeShade="BF"/>
        <w:sz w:val="24"/>
        <w:szCs w:val="24"/>
      </w:rPr>
      <w:fldChar w:fldCharType="separate"/>
    </w:r>
    <w:r w:rsidR="00035A97">
      <w:rPr>
        <w:noProof/>
        <w:color w:val="323E4F" w:themeColor="text2" w:themeShade="BF"/>
        <w:sz w:val="24"/>
        <w:szCs w:val="24"/>
      </w:rPr>
      <w:t>11</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 xml:space="preserve"> NUMPAGES  \* Arabic  \* MERGEFORMAT </w:instrText>
    </w:r>
    <w:r>
      <w:rPr>
        <w:color w:val="323E4F" w:themeColor="text2" w:themeShade="BF"/>
        <w:sz w:val="24"/>
        <w:szCs w:val="24"/>
      </w:rPr>
      <w:fldChar w:fldCharType="separate"/>
    </w:r>
    <w:r w:rsidR="00035A97">
      <w:rPr>
        <w:noProof/>
        <w:color w:val="323E4F" w:themeColor="text2" w:themeShade="BF"/>
        <w:sz w:val="24"/>
        <w:szCs w:val="24"/>
      </w:rPr>
      <w:t>12</w:t>
    </w:r>
    <w:r>
      <w:rPr>
        <w:color w:val="323E4F" w:themeColor="text2" w:themeShade="BF"/>
        <w:sz w:val="24"/>
        <w:szCs w:val="24"/>
      </w:rPr>
      <w:fldChar w:fldCharType="end"/>
    </w:r>
  </w:p>
  <w:p w:rsidR="00141A0A" w:rsidRPr="00141A0A" w:rsidRDefault="00141A0A">
    <w:pPr>
      <w:pStyle w:val="Footer"/>
      <w:rPr>
        <w:b/>
        <w:color w:val="2E74B5" w:themeColor="accent1" w:themeShade="BF"/>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50CB" w:rsidRDefault="00DA50CB" w:rsidP="00141A0A">
      <w:pPr>
        <w:spacing w:after="0" w:line="240" w:lineRule="auto"/>
      </w:pPr>
      <w:r>
        <w:separator/>
      </w:r>
    </w:p>
  </w:footnote>
  <w:footnote w:type="continuationSeparator" w:id="0">
    <w:p w:rsidR="00DA50CB" w:rsidRDefault="00DA50CB" w:rsidP="00141A0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proofState w:spelling="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6554"/>
    <w:rsid w:val="00035A97"/>
    <w:rsid w:val="00051FED"/>
    <w:rsid w:val="00080073"/>
    <w:rsid w:val="000865D1"/>
    <w:rsid w:val="000949F2"/>
    <w:rsid w:val="000A1438"/>
    <w:rsid w:val="000E4FC8"/>
    <w:rsid w:val="000F6E05"/>
    <w:rsid w:val="00106C87"/>
    <w:rsid w:val="00141A0A"/>
    <w:rsid w:val="00165DE2"/>
    <w:rsid w:val="00193B56"/>
    <w:rsid w:val="001A37DA"/>
    <w:rsid w:val="0024679A"/>
    <w:rsid w:val="002577F5"/>
    <w:rsid w:val="002E2D38"/>
    <w:rsid w:val="00320260"/>
    <w:rsid w:val="00325DB7"/>
    <w:rsid w:val="00327B56"/>
    <w:rsid w:val="00356016"/>
    <w:rsid w:val="003A47AB"/>
    <w:rsid w:val="003B6FF7"/>
    <w:rsid w:val="004651BD"/>
    <w:rsid w:val="00541FF9"/>
    <w:rsid w:val="005B4333"/>
    <w:rsid w:val="005D7803"/>
    <w:rsid w:val="0061502E"/>
    <w:rsid w:val="00677AFA"/>
    <w:rsid w:val="006F170D"/>
    <w:rsid w:val="006F7DD1"/>
    <w:rsid w:val="00714058"/>
    <w:rsid w:val="007A5162"/>
    <w:rsid w:val="00833764"/>
    <w:rsid w:val="008B1CFA"/>
    <w:rsid w:val="008C1E62"/>
    <w:rsid w:val="008D4102"/>
    <w:rsid w:val="008E0649"/>
    <w:rsid w:val="008F5827"/>
    <w:rsid w:val="008F5D28"/>
    <w:rsid w:val="00971A4F"/>
    <w:rsid w:val="009D6A2F"/>
    <w:rsid w:val="00AA0329"/>
    <w:rsid w:val="00B224F5"/>
    <w:rsid w:val="00B23984"/>
    <w:rsid w:val="00B3295E"/>
    <w:rsid w:val="00B54A78"/>
    <w:rsid w:val="00B54DAC"/>
    <w:rsid w:val="00B61BA6"/>
    <w:rsid w:val="00BE7577"/>
    <w:rsid w:val="00C23229"/>
    <w:rsid w:val="00C269DA"/>
    <w:rsid w:val="00C30AA2"/>
    <w:rsid w:val="00C5526E"/>
    <w:rsid w:val="00C73EB2"/>
    <w:rsid w:val="00C83142"/>
    <w:rsid w:val="00CB5BE5"/>
    <w:rsid w:val="00CD20A3"/>
    <w:rsid w:val="00D00A49"/>
    <w:rsid w:val="00D6107C"/>
    <w:rsid w:val="00DA50CB"/>
    <w:rsid w:val="00DC327B"/>
    <w:rsid w:val="00DC5F4B"/>
    <w:rsid w:val="00DD6894"/>
    <w:rsid w:val="00DF2F62"/>
    <w:rsid w:val="00E1763B"/>
    <w:rsid w:val="00E50E30"/>
    <w:rsid w:val="00E56146"/>
    <w:rsid w:val="00EA02D1"/>
    <w:rsid w:val="00EB0701"/>
    <w:rsid w:val="00EC119B"/>
    <w:rsid w:val="00EF2222"/>
    <w:rsid w:val="00F565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908C5FF"/>
  <w15:chartTrackingRefBased/>
  <w15:docId w15:val="{88B08ECC-3CE1-40E2-82AA-C663D3D01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1A0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1A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1A0A"/>
  </w:style>
  <w:style w:type="paragraph" w:styleId="Footer">
    <w:name w:val="footer"/>
    <w:basedOn w:val="Normal"/>
    <w:link w:val="FooterChar"/>
    <w:uiPriority w:val="99"/>
    <w:unhideWhenUsed/>
    <w:rsid w:val="00141A0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1A0A"/>
  </w:style>
  <w:style w:type="paragraph" w:customStyle="1" w:styleId="Default">
    <w:name w:val="Default"/>
    <w:rsid w:val="00141A0A"/>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6150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3">
    <w:name w:val="List Table 3 Accent 3"/>
    <w:basedOn w:val="TableNormal"/>
    <w:uiPriority w:val="48"/>
    <w:rsid w:val="0061502E"/>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styleId="Caption">
    <w:name w:val="caption"/>
    <w:basedOn w:val="Normal"/>
    <w:next w:val="Normal"/>
    <w:uiPriority w:val="35"/>
    <w:unhideWhenUsed/>
    <w:qFormat/>
    <w:rsid w:val="0061502E"/>
    <w:pPr>
      <w:spacing w:after="200" w:line="240" w:lineRule="auto"/>
    </w:pPr>
    <w:rPr>
      <w:i/>
      <w:iCs/>
      <w:color w:val="44546A" w:themeColor="text2"/>
      <w:sz w:val="18"/>
      <w:szCs w:val="18"/>
      <w:lang w:val="en-US"/>
    </w:rPr>
  </w:style>
  <w:style w:type="paragraph" w:styleId="NoSpacing">
    <w:name w:val="No Spacing"/>
    <w:link w:val="NoSpacingChar"/>
    <w:uiPriority w:val="1"/>
    <w:qFormat/>
    <w:rsid w:val="00DD6894"/>
    <w:pPr>
      <w:spacing w:after="0" w:line="240" w:lineRule="auto"/>
    </w:pPr>
    <w:rPr>
      <w:rFonts w:ascii="Calibri" w:eastAsia="Times New Roman" w:hAnsi="Calibri" w:cs="Times New Roman"/>
      <w:lang w:val="en-US"/>
    </w:rPr>
  </w:style>
  <w:style w:type="character" w:customStyle="1" w:styleId="NoSpacingChar">
    <w:name w:val="No Spacing Char"/>
    <w:link w:val="NoSpacing"/>
    <w:uiPriority w:val="1"/>
    <w:rsid w:val="00DD6894"/>
    <w:rPr>
      <w:rFonts w:ascii="Calibri" w:eastAsia="Times New Roman" w:hAnsi="Calibri" w:cs="Times New Roman"/>
      <w:lang w:val="en-US"/>
    </w:rPr>
  </w:style>
  <w:style w:type="paragraph" w:styleId="Subtitle">
    <w:name w:val="Subtitle"/>
    <w:basedOn w:val="Normal"/>
    <w:next w:val="Normal"/>
    <w:link w:val="SubtitleChar"/>
    <w:uiPriority w:val="11"/>
    <w:qFormat/>
    <w:rsid w:val="00541FF9"/>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41FF9"/>
    <w:rPr>
      <w:rFonts w:eastAsiaTheme="minorEastAsia"/>
      <w:color w:val="5A5A5A" w:themeColor="text1" w:themeTint="A5"/>
      <w:spacing w:val="15"/>
    </w:rPr>
  </w:style>
  <w:style w:type="table" w:styleId="GridTable4-Accent3">
    <w:name w:val="Grid Table 4 Accent 3"/>
    <w:basedOn w:val="TableNormal"/>
    <w:uiPriority w:val="49"/>
    <w:rsid w:val="00B3295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5">
    <w:name w:val="List Table 4 Accent 5"/>
    <w:basedOn w:val="TableNormal"/>
    <w:uiPriority w:val="49"/>
    <w:rsid w:val="00B3295E"/>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3-Accent5">
    <w:name w:val="List Table 3 Accent 5"/>
    <w:basedOn w:val="TableNormal"/>
    <w:uiPriority w:val="48"/>
    <w:rsid w:val="00B3295E"/>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chart" Target="charts/chart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chart" Target="charts/chart1.xm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a:t>Sand bed (MCPA)</a:t>
            </a:r>
          </a:p>
        </c:rich>
      </c:tx>
      <c:layout>
        <c:manualLayout>
          <c:xMode val="edge"/>
          <c:yMode val="edge"/>
          <c:x val="0.20035411198600178"/>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2548381452318461"/>
          <c:y val="0.17171296296296296"/>
          <c:w val="0.80869225721784765"/>
          <c:h val="0.62271617089530473"/>
        </c:manualLayout>
      </c:layout>
      <c:barChart>
        <c:barDir val="col"/>
        <c:grouping val="clustered"/>
        <c:varyColors val="0"/>
        <c:ser>
          <c:idx val="0"/>
          <c:order val="0"/>
          <c:tx>
            <c:strRef>
              <c:f>Rootdepth_pie!$AU$38</c:f>
              <c:strCache>
                <c:ptCount val="1"/>
                <c:pt idx="0">
                  <c:v>MC-1</c:v>
                </c:pt>
              </c:strCache>
            </c:strRef>
          </c:tx>
          <c:spPr>
            <a:solidFill>
              <a:schemeClr val="bg1">
                <a:lumMod val="65000"/>
              </a:schemeClr>
            </a:solidFill>
            <a:ln>
              <a:solidFill>
                <a:schemeClr val="bg1">
                  <a:lumMod val="65000"/>
                </a:schemeClr>
              </a:solidFill>
            </a:ln>
            <a:effectLst/>
          </c:spPr>
          <c:invertIfNegative val="0"/>
          <c:dLbls>
            <c:spPr>
              <a:noFill/>
              <a:ln>
                <a:noFill/>
              </a:ln>
              <a:effectLst/>
            </c:spPr>
            <c:txPr>
              <a:bodyPr rot="0" spcFirstLastPara="1" vertOverflow="ellipsis" vert="horz" wrap="square" anchor="ctr" anchorCtr="1"/>
              <a:lstStyle/>
              <a:p>
                <a:pPr algn="ct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Rootdepth_pie!$AT$39:$AT$43</c:f>
              <c:strCache>
                <c:ptCount val="5"/>
                <c:pt idx="0">
                  <c:v>0.5-1.5</c:v>
                </c:pt>
                <c:pt idx="1">
                  <c:v>1.6-2.5</c:v>
                </c:pt>
                <c:pt idx="2">
                  <c:v>2.6-3.5</c:v>
                </c:pt>
                <c:pt idx="3">
                  <c:v>3.6-4.5</c:v>
                </c:pt>
                <c:pt idx="4">
                  <c:v>4.6-5.5</c:v>
                </c:pt>
              </c:strCache>
            </c:strRef>
          </c:cat>
          <c:val>
            <c:numRef>
              <c:f>Rootdepth_pie!$AU$39:$AU$43</c:f>
              <c:numCache>
                <c:formatCode>0</c:formatCode>
                <c:ptCount val="5"/>
                <c:pt idx="0">
                  <c:v>3</c:v>
                </c:pt>
                <c:pt idx="1">
                  <c:v>20</c:v>
                </c:pt>
                <c:pt idx="2">
                  <c:v>50</c:v>
                </c:pt>
                <c:pt idx="3">
                  <c:v>17</c:v>
                </c:pt>
                <c:pt idx="4">
                  <c:v>10</c:v>
                </c:pt>
              </c:numCache>
            </c:numRef>
          </c:val>
          <c:extLst>
            <c:ext xmlns:c16="http://schemas.microsoft.com/office/drawing/2014/chart" uri="{C3380CC4-5D6E-409C-BE32-E72D297353CC}">
              <c16:uniqueId val="{00000000-AEF1-4666-9A5E-0BC2D16237E6}"/>
            </c:ext>
          </c:extLst>
        </c:ser>
        <c:ser>
          <c:idx val="1"/>
          <c:order val="1"/>
          <c:tx>
            <c:strRef>
              <c:f>Rootdepth_pie!$AV$38</c:f>
              <c:strCache>
                <c:ptCount val="1"/>
                <c:pt idx="0">
                  <c:v>MC-2</c:v>
                </c:pt>
              </c:strCache>
            </c:strRef>
          </c:tx>
          <c:spPr>
            <a:solidFill>
              <a:schemeClr val="tx1"/>
            </a:solidFill>
            <a:ln>
              <a:solidFill>
                <a:schemeClr val="tx1"/>
              </a:solidFill>
            </a:ln>
            <a:effectLst/>
          </c:spPr>
          <c:invertIfNegative val="0"/>
          <c:dLbls>
            <c:spPr>
              <a:noFill/>
              <a:ln>
                <a:noFill/>
              </a:ln>
              <a:effectLst/>
            </c:spPr>
            <c:txPr>
              <a:bodyPr rot="0" spcFirstLastPara="1" vertOverflow="ellipsis" vert="horz" wrap="square" anchor="ctr" anchorCtr="1"/>
              <a:lstStyle/>
              <a:p>
                <a:pPr algn="ct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Rootdepth_pie!$AT$39:$AT$43</c:f>
              <c:strCache>
                <c:ptCount val="5"/>
                <c:pt idx="0">
                  <c:v>0.5-1.5</c:v>
                </c:pt>
                <c:pt idx="1">
                  <c:v>1.6-2.5</c:v>
                </c:pt>
                <c:pt idx="2">
                  <c:v>2.6-3.5</c:v>
                </c:pt>
                <c:pt idx="3">
                  <c:v>3.6-4.5</c:v>
                </c:pt>
                <c:pt idx="4">
                  <c:v>4.6-5.5</c:v>
                </c:pt>
              </c:strCache>
            </c:strRef>
          </c:cat>
          <c:val>
            <c:numRef>
              <c:f>Rootdepth_pie!$AV$39:$AV$43</c:f>
              <c:numCache>
                <c:formatCode>0</c:formatCode>
                <c:ptCount val="5"/>
                <c:pt idx="0">
                  <c:v>45</c:v>
                </c:pt>
                <c:pt idx="1">
                  <c:v>45</c:v>
                </c:pt>
                <c:pt idx="2">
                  <c:v>5</c:v>
                </c:pt>
                <c:pt idx="3">
                  <c:v>5</c:v>
                </c:pt>
                <c:pt idx="4">
                  <c:v>0</c:v>
                </c:pt>
              </c:numCache>
            </c:numRef>
          </c:val>
          <c:extLst>
            <c:ext xmlns:c16="http://schemas.microsoft.com/office/drawing/2014/chart" uri="{C3380CC4-5D6E-409C-BE32-E72D297353CC}">
              <c16:uniqueId val="{00000001-AEF1-4666-9A5E-0BC2D16237E6}"/>
            </c:ext>
          </c:extLst>
        </c:ser>
        <c:dLbls>
          <c:showLegendKey val="0"/>
          <c:showVal val="0"/>
          <c:showCatName val="0"/>
          <c:showSerName val="0"/>
          <c:showPercent val="0"/>
          <c:showBubbleSize val="0"/>
        </c:dLbls>
        <c:gapWidth val="219"/>
        <c:overlap val="-27"/>
        <c:axId val="228032272"/>
        <c:axId val="228032656"/>
      </c:barChart>
      <c:catAx>
        <c:axId val="22803227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Length of root zone (cm)</a:t>
                </a:r>
              </a:p>
            </c:rich>
          </c:tx>
          <c:layout>
            <c:manualLayout>
              <c:xMode val="edge"/>
              <c:yMode val="edge"/>
              <c:x val="0.38226765965964216"/>
              <c:y val="0.8740693474903967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8032656"/>
        <c:crosses val="autoZero"/>
        <c:auto val="1"/>
        <c:lblAlgn val="ctr"/>
        <c:lblOffset val="100"/>
        <c:noMultiLvlLbl val="0"/>
      </c:catAx>
      <c:valAx>
        <c:axId val="22803265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Proportion of rooted cuttings (%)</a:t>
                </a:r>
              </a:p>
            </c:rich>
          </c:tx>
          <c:layout>
            <c:manualLayout>
              <c:xMode val="edge"/>
              <c:yMode val="edge"/>
              <c:x val="1.3888888888888888E-2"/>
              <c:y val="0.1717129629629629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8032272"/>
        <c:crosses val="autoZero"/>
        <c:crossBetween val="between"/>
      </c:valAx>
      <c:spPr>
        <a:noFill/>
        <a:ln>
          <a:noFill/>
        </a:ln>
        <a:effectLst/>
      </c:spPr>
    </c:plotArea>
    <c:legend>
      <c:legendPos val="r"/>
      <c:layout>
        <c:manualLayout>
          <c:xMode val="edge"/>
          <c:yMode val="edge"/>
          <c:x val="0.7063982939632546"/>
          <c:y val="5.1712233887430736E-2"/>
          <c:w val="0.24915726159230095"/>
          <c:h val="6.828813065033538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baseline="0">
          <a:solidFill>
            <a:sysClr val="windowText" lastClr="000000"/>
          </a:solidFill>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solidFill>
                  <a:sysClr val="windowText" lastClr="000000"/>
                </a:solidFill>
              </a:rPr>
              <a:t>Length of root zone (cm)</a:t>
            </a:r>
          </a:p>
        </c:rich>
      </c:tx>
      <c:layout>
        <c:manualLayout>
          <c:xMode val="edge"/>
          <c:yMode val="edge"/>
          <c:x val="0.3817152230971129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769225721784776"/>
          <c:y val="0.20399642752989205"/>
          <c:w val="0.81341885389326329"/>
          <c:h val="0.58587233887430734"/>
        </c:manualLayout>
      </c:layout>
      <c:barChart>
        <c:barDir val="col"/>
        <c:grouping val="percentStacked"/>
        <c:varyColors val="0"/>
        <c:ser>
          <c:idx val="0"/>
          <c:order val="0"/>
          <c:tx>
            <c:v>0.5-1.5</c:v>
          </c:tx>
          <c:spPr>
            <a:solidFill>
              <a:schemeClr val="bg2">
                <a:lumMod val="75000"/>
              </a:schemeClr>
            </a:solidFill>
            <a:ln>
              <a:solidFill>
                <a:schemeClr val="tx1"/>
              </a:solidFill>
            </a:ln>
            <a:effectLst/>
          </c:spPr>
          <c:invertIfNegative val="0"/>
          <c:dLbls>
            <c:dLbl>
              <c:idx val="1"/>
              <c:layout>
                <c:manualLayout>
                  <c:x val="7.4999999999999997E-2"/>
                  <c:y val="-1.85185185185186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860-42E0-921F-A68D88BFA9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solidFill>
                      <a:round/>
                    </a:ln>
                    <a:effectLst/>
                  </c:spPr>
                </c15:leaderLines>
              </c:ext>
            </c:extLst>
          </c:dLbls>
          <c:cat>
            <c:strRef>
              <c:f>Rootdepth_pie!$AT$69:$AT$72</c:f>
              <c:strCache>
                <c:ptCount val="4"/>
                <c:pt idx="0">
                  <c:v>Sand bed Glass house</c:v>
                </c:pt>
                <c:pt idx="1">
                  <c:v>Sand Bed Shade</c:v>
                </c:pt>
                <c:pt idx="2">
                  <c:v>Sand Bed Open</c:v>
                </c:pt>
                <c:pt idx="3">
                  <c:v>CMA</c:v>
                </c:pt>
              </c:strCache>
            </c:strRef>
          </c:cat>
          <c:val>
            <c:numRef>
              <c:f>Rootdepth_pie!$AU$69:$AU$72</c:f>
              <c:numCache>
                <c:formatCode>0</c:formatCode>
                <c:ptCount val="4"/>
                <c:pt idx="0">
                  <c:v>0</c:v>
                </c:pt>
                <c:pt idx="1">
                  <c:v>3.125</c:v>
                </c:pt>
                <c:pt idx="2">
                  <c:v>52.941176470588239</c:v>
                </c:pt>
                <c:pt idx="3">
                  <c:v>75.609756097560975</c:v>
                </c:pt>
              </c:numCache>
            </c:numRef>
          </c:val>
          <c:extLst>
            <c:ext xmlns:c16="http://schemas.microsoft.com/office/drawing/2014/chart" uri="{C3380CC4-5D6E-409C-BE32-E72D297353CC}">
              <c16:uniqueId val="{00000001-9860-42E0-921F-A68D88BFA961}"/>
            </c:ext>
          </c:extLst>
        </c:ser>
        <c:ser>
          <c:idx val="1"/>
          <c:order val="1"/>
          <c:tx>
            <c:v>1.6-2.5</c:v>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Rootdepth_pie!$AT$69:$AT$72</c:f>
              <c:strCache>
                <c:ptCount val="4"/>
                <c:pt idx="0">
                  <c:v>Sand bed Glass house</c:v>
                </c:pt>
                <c:pt idx="1">
                  <c:v>Sand Bed Shade</c:v>
                </c:pt>
                <c:pt idx="2">
                  <c:v>Sand Bed Open</c:v>
                </c:pt>
                <c:pt idx="3">
                  <c:v>CMA</c:v>
                </c:pt>
              </c:strCache>
            </c:strRef>
          </c:cat>
          <c:val>
            <c:numRef>
              <c:f>Rootdepth_pie!$AV$69:$AV$72</c:f>
              <c:numCache>
                <c:formatCode>0</c:formatCode>
                <c:ptCount val="4"/>
                <c:pt idx="0">
                  <c:v>22</c:v>
                </c:pt>
                <c:pt idx="1">
                  <c:v>28.125</c:v>
                </c:pt>
                <c:pt idx="2">
                  <c:v>32.352941176470587</c:v>
                </c:pt>
                <c:pt idx="3">
                  <c:v>17.073170731707318</c:v>
                </c:pt>
              </c:numCache>
            </c:numRef>
          </c:val>
          <c:extLst>
            <c:ext xmlns:c16="http://schemas.microsoft.com/office/drawing/2014/chart" uri="{C3380CC4-5D6E-409C-BE32-E72D297353CC}">
              <c16:uniqueId val="{00000002-9860-42E0-921F-A68D88BFA961}"/>
            </c:ext>
          </c:extLst>
        </c:ser>
        <c:ser>
          <c:idx val="2"/>
          <c:order val="2"/>
          <c:tx>
            <c:v>2.6-3.5</c:v>
          </c:tx>
          <c:spPr>
            <a:pattFill prst="pct10">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Rootdepth_pie!$AT$69:$AT$72</c:f>
              <c:strCache>
                <c:ptCount val="4"/>
                <c:pt idx="0">
                  <c:v>Sand bed Glass house</c:v>
                </c:pt>
                <c:pt idx="1">
                  <c:v>Sand Bed Shade</c:v>
                </c:pt>
                <c:pt idx="2">
                  <c:v>Sand Bed Open</c:v>
                </c:pt>
                <c:pt idx="3">
                  <c:v>CMA</c:v>
                </c:pt>
              </c:strCache>
            </c:strRef>
          </c:cat>
          <c:val>
            <c:numRef>
              <c:f>Rootdepth_pie!$AW$69:$AW$72</c:f>
              <c:numCache>
                <c:formatCode>0</c:formatCode>
                <c:ptCount val="4"/>
                <c:pt idx="0">
                  <c:v>52</c:v>
                </c:pt>
                <c:pt idx="1">
                  <c:v>43.75</c:v>
                </c:pt>
                <c:pt idx="2">
                  <c:v>8.8235294117647065</c:v>
                </c:pt>
                <c:pt idx="3">
                  <c:v>7.3170731707317067</c:v>
                </c:pt>
              </c:numCache>
            </c:numRef>
          </c:val>
          <c:extLst>
            <c:ext xmlns:c16="http://schemas.microsoft.com/office/drawing/2014/chart" uri="{C3380CC4-5D6E-409C-BE32-E72D297353CC}">
              <c16:uniqueId val="{00000003-9860-42E0-921F-A68D88BFA961}"/>
            </c:ext>
          </c:extLst>
        </c:ser>
        <c:ser>
          <c:idx val="3"/>
          <c:order val="3"/>
          <c:tx>
            <c:v>3.6-4.5</c:v>
          </c:tx>
          <c:spPr>
            <a:pattFill prst="ltDnDiag">
              <a:fgClr>
                <a:schemeClr val="tx1"/>
              </a:fgClr>
              <a:bgClr>
                <a:schemeClr val="bg1"/>
              </a:bgClr>
            </a:pattFill>
            <a:ln>
              <a:solidFill>
                <a:schemeClr val="tx1"/>
              </a:solidFill>
            </a:ln>
            <a:effectLst/>
          </c:spPr>
          <c:invertIfNegative val="0"/>
          <c:dLbls>
            <c:dLbl>
              <c:idx val="2"/>
              <c:layout>
                <c:manualLayout>
                  <c:x val="7.2222222222222215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860-42E0-921F-A68D88BFA961}"/>
                </c:ext>
              </c:extLst>
            </c:dLbl>
            <c:dLbl>
              <c:idx val="3"/>
              <c:layout>
                <c:manualLayout>
                  <c:x val="-1.0185067526415994E-16"/>
                  <c:y val="-1.851851851851851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860-42E0-921F-A68D88BFA9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solidFill>
                      <a:round/>
                    </a:ln>
                    <a:effectLst/>
                  </c:spPr>
                </c15:leaderLines>
              </c:ext>
            </c:extLst>
          </c:dLbls>
          <c:cat>
            <c:strRef>
              <c:f>Rootdepth_pie!$AT$69:$AT$72</c:f>
              <c:strCache>
                <c:ptCount val="4"/>
                <c:pt idx="0">
                  <c:v>Sand bed Glass house</c:v>
                </c:pt>
                <c:pt idx="1">
                  <c:v>Sand Bed Shade</c:v>
                </c:pt>
                <c:pt idx="2">
                  <c:v>Sand Bed Open</c:v>
                </c:pt>
                <c:pt idx="3">
                  <c:v>CMA</c:v>
                </c:pt>
              </c:strCache>
            </c:strRef>
          </c:cat>
          <c:val>
            <c:numRef>
              <c:f>Rootdepth_pie!$AX$69:$AX$72</c:f>
              <c:numCache>
                <c:formatCode>0</c:formatCode>
                <c:ptCount val="4"/>
                <c:pt idx="0">
                  <c:v>20</c:v>
                </c:pt>
                <c:pt idx="1">
                  <c:v>21.875</c:v>
                </c:pt>
                <c:pt idx="2">
                  <c:v>2.9411764705882351</c:v>
                </c:pt>
                <c:pt idx="3">
                  <c:v>0</c:v>
                </c:pt>
              </c:numCache>
            </c:numRef>
          </c:val>
          <c:extLst>
            <c:ext xmlns:c16="http://schemas.microsoft.com/office/drawing/2014/chart" uri="{C3380CC4-5D6E-409C-BE32-E72D297353CC}">
              <c16:uniqueId val="{00000006-9860-42E0-921F-A68D88BFA961}"/>
            </c:ext>
          </c:extLst>
        </c:ser>
        <c:ser>
          <c:idx val="4"/>
          <c:order val="4"/>
          <c:tx>
            <c:v>4.6-5.5</c:v>
          </c:tx>
          <c:spPr>
            <a:solidFill>
              <a:schemeClr val="tx1"/>
            </a:solidFill>
            <a:ln>
              <a:solidFill>
                <a:schemeClr val="tx1"/>
              </a:solidFill>
            </a:ln>
            <a:effectLst/>
          </c:spPr>
          <c:invertIfNegative val="0"/>
          <c:dLbls>
            <c:dLbl>
              <c:idx val="0"/>
              <c:layout>
                <c:manualLayout>
                  <c:x val="7.4999999999999997E-2"/>
                  <c:y val="-9.2592592592592813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860-42E0-921F-A68D88BFA961}"/>
                </c:ext>
              </c:extLst>
            </c:dLbl>
            <c:dLbl>
              <c:idx val="1"/>
              <c:layout>
                <c:manualLayout>
                  <c:x val="7.2222222222222118E-2"/>
                  <c:y val="-4.629629629629629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860-42E0-921F-A68D88BFA961}"/>
                </c:ext>
              </c:extLst>
            </c:dLbl>
            <c:dLbl>
              <c:idx val="2"/>
              <c:layout>
                <c:manualLayout>
                  <c:x val="7.2222222222222215E-2"/>
                  <c:y val="-2.314814814814816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9860-42E0-921F-A68D88BFA961}"/>
                </c:ext>
              </c:extLst>
            </c:dLbl>
            <c:dLbl>
              <c:idx val="3"/>
              <c:delete val="1"/>
              <c:extLst>
                <c:ext xmlns:c15="http://schemas.microsoft.com/office/drawing/2012/chart" uri="{CE6537A1-D6FC-4f65-9D91-7224C49458BB}"/>
                <c:ext xmlns:c16="http://schemas.microsoft.com/office/drawing/2014/chart" uri="{C3380CC4-5D6E-409C-BE32-E72D297353CC}">
                  <c16:uniqueId val="{0000000A-9860-42E0-921F-A68D88BFA9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olidFill>
                      <a:round/>
                    </a:ln>
                    <a:effectLst/>
                  </c:spPr>
                </c15:leaderLines>
              </c:ext>
            </c:extLst>
          </c:dLbls>
          <c:cat>
            <c:strRef>
              <c:f>Rootdepth_pie!$AT$69:$AT$72</c:f>
              <c:strCache>
                <c:ptCount val="4"/>
                <c:pt idx="0">
                  <c:v>Sand bed Glass house</c:v>
                </c:pt>
                <c:pt idx="1">
                  <c:v>Sand Bed Shade</c:v>
                </c:pt>
                <c:pt idx="2">
                  <c:v>Sand Bed Open</c:v>
                </c:pt>
                <c:pt idx="3">
                  <c:v>CMA</c:v>
                </c:pt>
              </c:strCache>
            </c:strRef>
          </c:cat>
          <c:val>
            <c:numRef>
              <c:f>Rootdepth_pie!$AY$69:$AY$72</c:f>
              <c:numCache>
                <c:formatCode>0</c:formatCode>
                <c:ptCount val="4"/>
                <c:pt idx="0">
                  <c:v>6</c:v>
                </c:pt>
                <c:pt idx="1">
                  <c:v>3.125</c:v>
                </c:pt>
                <c:pt idx="2">
                  <c:v>2.9411764705882351</c:v>
                </c:pt>
                <c:pt idx="3">
                  <c:v>0</c:v>
                </c:pt>
              </c:numCache>
            </c:numRef>
          </c:val>
          <c:extLst>
            <c:ext xmlns:c16="http://schemas.microsoft.com/office/drawing/2014/chart" uri="{C3380CC4-5D6E-409C-BE32-E72D297353CC}">
              <c16:uniqueId val="{0000000B-9860-42E0-921F-A68D88BFA961}"/>
            </c:ext>
          </c:extLst>
        </c:ser>
        <c:dLbls>
          <c:showLegendKey val="0"/>
          <c:showVal val="0"/>
          <c:showCatName val="0"/>
          <c:showSerName val="0"/>
          <c:showPercent val="0"/>
          <c:showBubbleSize val="0"/>
        </c:dLbls>
        <c:gapWidth val="150"/>
        <c:overlap val="100"/>
        <c:axId val="227773600"/>
        <c:axId val="227782176"/>
      </c:barChart>
      <c:catAx>
        <c:axId val="227773600"/>
        <c:scaling>
          <c:orientation val="minMax"/>
        </c:scaling>
        <c:delete val="0"/>
        <c:axPos val="b"/>
        <c:title>
          <c:tx>
            <c:rich>
              <a:bodyPr rot="0" spcFirstLastPara="1" vertOverflow="ellipsis" vert="horz" wrap="square" anchor="ctr" anchorCtr="1"/>
              <a:lstStyle/>
              <a:p>
                <a:pPr algn="ctr">
                  <a:defRPr lang="en-GB"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000" b="0" i="0" u="none" strike="noStrike" kern="1200" baseline="0">
                    <a:solidFill>
                      <a:schemeClr val="tx1"/>
                    </a:solidFill>
                    <a:latin typeface="Arial" panose="020B0604020202020204" pitchFamily="34" charset="0"/>
                    <a:ea typeface="+mn-ea"/>
                    <a:cs typeface="Arial" panose="020B0604020202020204" pitchFamily="34" charset="0"/>
                  </a:rPr>
                  <a:t>Mother plant source</a:t>
                </a:r>
              </a:p>
            </c:rich>
          </c:tx>
          <c:layout>
            <c:manualLayout>
              <c:xMode val="edge"/>
              <c:yMode val="edge"/>
              <c:x val="0.39833223972003501"/>
              <c:y val="0.89719889180519097"/>
            </c:manualLayout>
          </c:layout>
          <c:overlay val="0"/>
          <c:spPr>
            <a:noFill/>
            <a:ln>
              <a:noFill/>
            </a:ln>
            <a:effectLst/>
          </c:spPr>
          <c:txPr>
            <a:bodyPr rot="0" spcFirstLastPara="1" vertOverflow="ellipsis" vert="horz" wrap="square" anchor="ctr" anchorCtr="1"/>
            <a:lstStyle/>
            <a:p>
              <a:pPr algn="ctr">
                <a:defRPr lang="en-GB"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27782176"/>
        <c:crosses val="autoZero"/>
        <c:auto val="1"/>
        <c:lblAlgn val="ctr"/>
        <c:lblOffset val="100"/>
        <c:noMultiLvlLbl val="0"/>
      </c:catAx>
      <c:valAx>
        <c:axId val="227782176"/>
        <c:scaling>
          <c:orientation val="minMax"/>
          <c:max val="1"/>
        </c:scaling>
        <c:delete val="0"/>
        <c:axPos val="l"/>
        <c:title>
          <c:tx>
            <c:rich>
              <a:bodyPr rot="-5400000" spcFirstLastPara="1" vertOverflow="ellipsis" vert="horz" wrap="square" anchor="ctr" anchorCtr="1"/>
              <a:lstStyle/>
              <a:p>
                <a:pPr algn="ctr" rtl="0">
                  <a:defRPr lang="en-GB" sz="1000" b="0" i="0" u="none" strike="noStrike" kern="1200" baseline="0">
                    <a:solidFill>
                      <a:schemeClr val="tx1"/>
                    </a:solidFill>
                    <a:latin typeface="Arial" panose="020B0604020202020204" pitchFamily="34" charset="0"/>
                    <a:ea typeface="+mn-ea"/>
                    <a:cs typeface="Arial" panose="020B0604020202020204" pitchFamily="34" charset="0"/>
                  </a:defRPr>
                </a:pPr>
                <a:r>
                  <a:rPr lang="en-GB" sz="1000" b="0" i="0" u="none" strike="noStrike" kern="1200" baseline="0">
                    <a:solidFill>
                      <a:schemeClr val="tx1"/>
                    </a:solidFill>
                    <a:latin typeface="Arial" panose="020B0604020202020204" pitchFamily="34" charset="0"/>
                    <a:ea typeface="+mn-ea"/>
                    <a:cs typeface="Arial" panose="020B0604020202020204" pitchFamily="34" charset="0"/>
                  </a:rPr>
                  <a:t>Proportion of rooted cuttings  (%)</a:t>
                </a:r>
              </a:p>
            </c:rich>
          </c:tx>
          <c:layout>
            <c:manualLayout>
              <c:xMode val="edge"/>
              <c:yMode val="edge"/>
              <c:x val="1.3069553805774278E-2"/>
              <c:y val="0.1577001312335958"/>
            </c:manualLayout>
          </c:layout>
          <c:overlay val="0"/>
          <c:spPr>
            <a:noFill/>
            <a:ln>
              <a:noFill/>
            </a:ln>
            <a:effectLst/>
          </c:spPr>
          <c:txPr>
            <a:bodyPr rot="-5400000" spcFirstLastPara="1" vertOverflow="ellipsis" vert="horz" wrap="square" anchor="ctr" anchorCtr="1"/>
            <a:lstStyle/>
            <a:p>
              <a:pPr algn="ctr" rtl="0">
                <a:defRPr lang="en-GB"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27773600"/>
        <c:crosses val="autoZero"/>
        <c:crossBetween val="between"/>
        <c:majorUnit val="0.2"/>
      </c:valAx>
      <c:spPr>
        <a:noFill/>
        <a:ln>
          <a:noFill/>
        </a:ln>
        <a:effectLst/>
      </c:spPr>
    </c:plotArea>
    <c:legend>
      <c:legendPos val="t"/>
      <c:layout>
        <c:manualLayout>
          <c:xMode val="edge"/>
          <c:yMode val="edge"/>
          <c:x val="0.20399321959755032"/>
          <c:y val="7.8703703703703706E-2"/>
          <c:w val="0.68645800524934386"/>
          <c:h val="7.8996427529892096E-2"/>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39D213-0FA4-4B35-BE95-86862379B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12</Pages>
  <Words>1697</Words>
  <Characters>9677</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Suraj P.G</dc:creator>
  <cp:keywords/>
  <dc:description/>
  <cp:lastModifiedBy>Mohan Varghese</cp:lastModifiedBy>
  <cp:revision>11</cp:revision>
  <dcterms:created xsi:type="dcterms:W3CDTF">2019-12-06T06:56:00Z</dcterms:created>
  <dcterms:modified xsi:type="dcterms:W3CDTF">2019-12-06T12:36:00Z</dcterms:modified>
</cp:coreProperties>
</file>