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023" w14:textId="6D3B99EA" w:rsidR="00F046F8" w:rsidRDefault="00F046F8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1870"/>
        <w:tblW w:w="10062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0"/>
        <w:gridCol w:w="2676"/>
        <w:gridCol w:w="6946"/>
      </w:tblGrid>
      <w:tr w:rsidR="00773407" w14:paraId="64724AFD" w14:textId="77777777" w:rsidTr="00773407">
        <w:trPr>
          <w:trHeight w:val="406"/>
        </w:trPr>
        <w:tc>
          <w:tcPr>
            <w:tcW w:w="10062" w:type="dxa"/>
            <w:gridSpan w:val="3"/>
            <w:shd w:val="clear" w:color="auto" w:fill="1F3864" w:themeFill="accent1" w:themeFillShade="80"/>
            <w:vAlign w:val="center"/>
          </w:tcPr>
          <w:p w14:paraId="54588EFC" w14:textId="77777777" w:rsidR="00773407" w:rsidRPr="00D24082" w:rsidRDefault="00773407" w:rsidP="0077340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caps/>
              </w:rPr>
            </w:pPr>
            <w:r w:rsidRPr="00D24082">
              <w:rPr>
                <w:b/>
                <w:bCs/>
                <w:caps/>
              </w:rPr>
              <w:t>Minutes of meeting</w:t>
            </w:r>
          </w:p>
        </w:tc>
      </w:tr>
      <w:tr w:rsidR="00773407" w14:paraId="220618D5" w14:textId="77777777" w:rsidTr="00773407">
        <w:trPr>
          <w:trHeight w:val="406"/>
        </w:trPr>
        <w:tc>
          <w:tcPr>
            <w:tcW w:w="440" w:type="dxa"/>
            <w:shd w:val="clear" w:color="auto" w:fill="DEEAF6" w:themeFill="accent5" w:themeFillTint="33"/>
            <w:vAlign w:val="center"/>
          </w:tcPr>
          <w:p w14:paraId="0FB3A5E7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676" w:type="dxa"/>
            <w:shd w:val="clear" w:color="auto" w:fill="DEEAF6" w:themeFill="accent5" w:themeFillTint="33"/>
            <w:vAlign w:val="center"/>
          </w:tcPr>
          <w:p w14:paraId="79F04829" w14:textId="77777777" w:rsidR="00773407" w:rsidRPr="00B97EA8" w:rsidRDefault="00773407" w:rsidP="00773407">
            <w:pPr>
              <w:jc w:val="center"/>
              <w:rPr>
                <w:b/>
                <w:bCs/>
              </w:rPr>
            </w:pPr>
            <w:r w:rsidRPr="00B97EA8">
              <w:rPr>
                <w:b/>
                <w:bCs/>
              </w:rPr>
              <w:t>PROPERTIES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120D4469" w14:textId="77777777" w:rsidR="00773407" w:rsidRPr="00B97EA8" w:rsidRDefault="00773407" w:rsidP="00773407">
            <w:pPr>
              <w:jc w:val="center"/>
              <w:rPr>
                <w:b/>
                <w:bCs/>
              </w:rPr>
            </w:pPr>
            <w:r w:rsidRPr="00B97EA8">
              <w:rPr>
                <w:b/>
                <w:bCs/>
              </w:rPr>
              <w:t>DESCRIPTION</w:t>
            </w:r>
          </w:p>
        </w:tc>
      </w:tr>
      <w:tr w:rsidR="00773407" w14:paraId="5093375F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5EF36F0E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BF85775" w14:textId="77777777" w:rsidR="00773407" w:rsidRPr="002C095E" w:rsidRDefault="00773407" w:rsidP="00773407">
            <w:r>
              <w:t>Document TITLE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400882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LSTC – PSPD discussion on Digital Project Updates</w:t>
            </w:r>
          </w:p>
        </w:tc>
      </w:tr>
      <w:tr w:rsidR="00773407" w14:paraId="70FB1088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3AC010AD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14:paraId="754C9C87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>Date / Time of Meeting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71DE586" w14:textId="77777777" w:rsidR="00773407" w:rsidRPr="00553CF2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10 APR 2025; 3 to 5:30 pm</w:t>
            </w:r>
          </w:p>
        </w:tc>
      </w:tr>
      <w:tr w:rsidR="00773407" w14:paraId="410C1F43" w14:textId="77777777" w:rsidTr="00773407">
        <w:trPr>
          <w:trHeight w:val="425"/>
        </w:trPr>
        <w:tc>
          <w:tcPr>
            <w:tcW w:w="440" w:type="dxa"/>
            <w:shd w:val="clear" w:color="auto" w:fill="auto"/>
            <w:vAlign w:val="center"/>
          </w:tcPr>
          <w:p w14:paraId="6AB61CDA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3</w:t>
            </w:r>
          </w:p>
        </w:tc>
        <w:tc>
          <w:tcPr>
            <w:tcW w:w="2676" w:type="dxa"/>
            <w:shd w:val="clear" w:color="auto" w:fill="auto"/>
          </w:tcPr>
          <w:p w14:paraId="677DC351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>Venue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EBAD862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MS Teams</w:t>
            </w:r>
          </w:p>
        </w:tc>
      </w:tr>
      <w:tr w:rsidR="00773407" w14:paraId="5C64C7F6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09182A41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4</w:t>
            </w:r>
          </w:p>
        </w:tc>
        <w:tc>
          <w:tcPr>
            <w:tcW w:w="2676" w:type="dxa"/>
            <w:shd w:val="clear" w:color="auto" w:fill="auto"/>
          </w:tcPr>
          <w:p w14:paraId="7F19BC14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>Participants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9513B83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Mr. Suneel Pandey, Dr. Rajkumar Rathinavelu; Dr. Tamak Jagdish; Dr. Guru Murthy DS, Suyash; Suresh Reddy Vishwakarma MHD; </w:t>
            </w:r>
          </w:p>
        </w:tc>
      </w:tr>
      <w:tr w:rsidR="00773407" w14:paraId="14C6F6C4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21580B20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5</w:t>
            </w:r>
          </w:p>
        </w:tc>
        <w:tc>
          <w:tcPr>
            <w:tcW w:w="2676" w:type="dxa"/>
            <w:shd w:val="clear" w:color="auto" w:fill="auto"/>
          </w:tcPr>
          <w:p w14:paraId="49AF8D89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>SPOC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ED5A279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Mr. Suneel Pandey</w:t>
            </w:r>
          </w:p>
        </w:tc>
      </w:tr>
      <w:tr w:rsidR="00773407" w14:paraId="3DEC68E2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2FF58BF4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6</w:t>
            </w:r>
          </w:p>
        </w:tc>
        <w:tc>
          <w:tcPr>
            <w:tcW w:w="2676" w:type="dxa"/>
            <w:shd w:val="clear" w:color="auto" w:fill="auto"/>
          </w:tcPr>
          <w:p w14:paraId="7A06E5CE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MEETING Type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5AB0BB1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 w:rsidRPr="006739A1">
              <w:t>Business</w:t>
            </w:r>
            <w:r>
              <w:t>-LSTC</w:t>
            </w:r>
          </w:p>
        </w:tc>
      </w:tr>
      <w:tr w:rsidR="00773407" w14:paraId="000F2544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31806904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7</w:t>
            </w:r>
          </w:p>
        </w:tc>
        <w:tc>
          <w:tcPr>
            <w:tcW w:w="2676" w:type="dxa"/>
            <w:shd w:val="clear" w:color="auto" w:fill="auto"/>
          </w:tcPr>
          <w:p w14:paraId="264979CC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>PROJECT_ID(s)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BD25B8D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Digital Projects (DIGIT 002; 003; 004)</w:t>
            </w:r>
          </w:p>
        </w:tc>
      </w:tr>
      <w:tr w:rsidR="00773407" w14:paraId="725D2192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60154AB0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8</w:t>
            </w:r>
          </w:p>
        </w:tc>
        <w:tc>
          <w:tcPr>
            <w:tcW w:w="2676" w:type="dxa"/>
            <w:shd w:val="clear" w:color="auto" w:fill="auto"/>
          </w:tcPr>
          <w:p w14:paraId="2BDF297E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>
              <w:t>Meeting</w:t>
            </w:r>
            <w:r w:rsidRPr="006739A1">
              <w:t xml:space="preserve"> Frequency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B4788F0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Needs basis</w:t>
            </w:r>
          </w:p>
        </w:tc>
      </w:tr>
      <w:tr w:rsidR="00773407" w14:paraId="2063A5AE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79DDDBB1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9</w:t>
            </w:r>
          </w:p>
        </w:tc>
        <w:tc>
          <w:tcPr>
            <w:tcW w:w="2676" w:type="dxa"/>
            <w:shd w:val="clear" w:color="auto" w:fill="auto"/>
          </w:tcPr>
          <w:p w14:paraId="4F4206AB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Salient discussion points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306A138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Project updates</w:t>
            </w:r>
          </w:p>
        </w:tc>
      </w:tr>
      <w:tr w:rsidR="00773407" w14:paraId="291E962B" w14:textId="77777777" w:rsidTr="00773407">
        <w:trPr>
          <w:trHeight w:val="425"/>
        </w:trPr>
        <w:tc>
          <w:tcPr>
            <w:tcW w:w="440" w:type="dxa"/>
            <w:shd w:val="clear" w:color="auto" w:fill="auto"/>
            <w:vAlign w:val="center"/>
          </w:tcPr>
          <w:p w14:paraId="29D7D0DD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 w:rsidRPr="00AE2335">
              <w:rPr>
                <w:color w:val="A6A6A6" w:themeColor="background1" w:themeShade="A6"/>
              </w:rPr>
              <w:t>10</w:t>
            </w:r>
          </w:p>
        </w:tc>
        <w:tc>
          <w:tcPr>
            <w:tcW w:w="2676" w:type="dxa"/>
            <w:shd w:val="clear" w:color="auto" w:fill="auto"/>
          </w:tcPr>
          <w:p w14:paraId="57748128" w14:textId="77777777" w:rsidR="00773407" w:rsidRPr="00AE2335" w:rsidRDefault="00773407" w:rsidP="00773407">
            <w:pPr>
              <w:rPr>
                <w:b/>
                <w:bCs/>
                <w:color w:val="4472C4" w:themeColor="accent1"/>
              </w:rPr>
            </w:pPr>
            <w:r w:rsidRPr="006739A1">
              <w:t xml:space="preserve">Responsible Person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B8BB153" w14:textId="77777777" w:rsidR="00773407" w:rsidRPr="00B97EA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Dr. Rajkumar Rathinavelu</w:t>
            </w:r>
          </w:p>
        </w:tc>
      </w:tr>
      <w:tr w:rsidR="00773407" w14:paraId="66E48501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1573C15F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11</w:t>
            </w:r>
          </w:p>
        </w:tc>
        <w:tc>
          <w:tcPr>
            <w:tcW w:w="2676" w:type="dxa"/>
            <w:shd w:val="clear" w:color="auto" w:fill="auto"/>
          </w:tcPr>
          <w:p w14:paraId="14CE1382" w14:textId="77777777" w:rsidR="00773407" w:rsidRPr="006739A1" w:rsidRDefault="00773407" w:rsidP="00773407">
            <w:r w:rsidRPr="006739A1">
              <w:t>Timeline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F2C55" w14:textId="77777777" w:rsidR="00773407" w:rsidRPr="008B241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4</w:t>
            </w:r>
            <w:r w:rsidRPr="008B2418">
              <w:rPr>
                <w:color w:val="808080" w:themeColor="background1" w:themeShade="80"/>
              </w:rPr>
              <w:t xml:space="preserve"> weeks</w:t>
            </w:r>
          </w:p>
        </w:tc>
      </w:tr>
      <w:tr w:rsidR="00773407" w14:paraId="4DFE2A64" w14:textId="77777777" w:rsidTr="00773407">
        <w:trPr>
          <w:trHeight w:val="406"/>
        </w:trPr>
        <w:tc>
          <w:tcPr>
            <w:tcW w:w="440" w:type="dxa"/>
            <w:shd w:val="clear" w:color="auto" w:fill="auto"/>
            <w:vAlign w:val="center"/>
          </w:tcPr>
          <w:p w14:paraId="67CF662E" w14:textId="77777777" w:rsidR="00773407" w:rsidRPr="00AE2335" w:rsidRDefault="00773407" w:rsidP="00773407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12</w:t>
            </w:r>
          </w:p>
        </w:tc>
        <w:tc>
          <w:tcPr>
            <w:tcW w:w="2676" w:type="dxa"/>
            <w:shd w:val="clear" w:color="auto" w:fill="auto"/>
          </w:tcPr>
          <w:p w14:paraId="1A8FE55B" w14:textId="77777777" w:rsidR="00773407" w:rsidRPr="006739A1" w:rsidRDefault="00773407" w:rsidP="00773407">
            <w:r w:rsidRPr="006739A1">
              <w:t xml:space="preserve">Remarks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5E8417" w14:textId="77777777" w:rsidR="00773407" w:rsidRPr="008B2418" w:rsidRDefault="00773407" w:rsidP="00773407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NA</w:t>
            </w:r>
          </w:p>
        </w:tc>
      </w:tr>
    </w:tbl>
    <w:p w14:paraId="3CA40FDE" w14:textId="77777777" w:rsidR="00773407" w:rsidRDefault="00773407">
      <w:pPr>
        <w:rPr>
          <w:b/>
          <w:bCs/>
        </w:rPr>
      </w:pPr>
      <w:r>
        <w:rPr>
          <w:b/>
          <w:bCs/>
        </w:rPr>
        <w:t xml:space="preserve"> </w:t>
      </w:r>
    </w:p>
    <w:p w14:paraId="3545A03E" w14:textId="53213967" w:rsidR="00F046F8" w:rsidRDefault="00B46B85">
      <w:pPr>
        <w:rPr>
          <w:b/>
          <w:bCs/>
        </w:rPr>
      </w:pPr>
      <w:r>
        <w:rPr>
          <w:b/>
          <w:bCs/>
        </w:rPr>
        <w:t xml:space="preserve">DISCUSSION </w:t>
      </w:r>
      <w:r w:rsidR="00B20E77">
        <w:rPr>
          <w:b/>
          <w:bCs/>
        </w:rPr>
        <w:t>BRIEF:</w:t>
      </w:r>
    </w:p>
    <w:p w14:paraId="232C5AEB" w14:textId="5236CFBF" w:rsidR="002B5410" w:rsidRDefault="00854ACE" w:rsidP="0072404F">
      <w:pPr>
        <w:jc w:val="both"/>
      </w:pPr>
      <w:r w:rsidRPr="00854ACE">
        <w:t xml:space="preserve">The following digital </w:t>
      </w:r>
      <w:r w:rsidR="009D3D8F">
        <w:t>projects</w:t>
      </w:r>
      <w:r>
        <w:t xml:space="preserve"> have been discussed for the follow-ups</w:t>
      </w:r>
    </w:p>
    <w:p w14:paraId="30BD7B41" w14:textId="3078F1EA" w:rsidR="00AD3A48" w:rsidRDefault="00854ACE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 w:rsidRPr="00773407">
        <w:rPr>
          <w:b/>
          <w:bCs/>
        </w:rPr>
        <w:t>Biomass Prediction</w:t>
      </w:r>
      <w:r>
        <w:t xml:space="preserve">: A mobile based wood availability prediction per acre based on field photos. </w:t>
      </w:r>
      <w:r w:rsidR="004D5B00">
        <w:t>The principle, outcome &amp; versioning w</w:t>
      </w:r>
      <w:r w:rsidR="00B46B85">
        <w:t>ere</w:t>
      </w:r>
      <w:r w:rsidR="004D5B00">
        <w:t xml:space="preserve"> presented</w:t>
      </w:r>
      <w:r w:rsidR="00B46B85">
        <w:t xml:space="preserve"> along with difference between AI model and ray optics. The m</w:t>
      </w:r>
      <w:r w:rsidR="004D5B00">
        <w:t xml:space="preserve">odel files &amp; API </w:t>
      </w:r>
      <w:r w:rsidR="0072404F">
        <w:t>were</w:t>
      </w:r>
      <w:r w:rsidR="004D5B00">
        <w:t xml:space="preserve"> handed over to i3l. </w:t>
      </w:r>
      <w:r w:rsidR="00B46B85">
        <w:t xml:space="preserve"> Deployment of model required </w:t>
      </w:r>
      <w:r w:rsidR="00AD3A48">
        <w:t>cloud-based</w:t>
      </w:r>
      <w:r w:rsidR="00B46B85">
        <w:t xml:space="preserve"> solution, while the use case did not justify the cost involved in </w:t>
      </w:r>
      <w:r w:rsidR="00AD3A48">
        <w:t>cloud-based</w:t>
      </w:r>
      <w:r w:rsidR="00B46B85">
        <w:t xml:space="preserve"> solution</w:t>
      </w:r>
      <w:r w:rsidR="00AD3A48">
        <w:t>s</w:t>
      </w:r>
      <w:r w:rsidR="00B46B85">
        <w:t xml:space="preserve">. Suggested to wrap as report and </w:t>
      </w:r>
      <w:r w:rsidR="00AD3A48">
        <w:t>explore the feasibility of small file sized model</w:t>
      </w:r>
      <w:r w:rsidR="00B46B85">
        <w:t>.</w:t>
      </w:r>
    </w:p>
    <w:p w14:paraId="3AFA4F1A" w14:textId="4F54DEE1" w:rsidR="00AD3A48" w:rsidRDefault="00FB6435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 w:rsidRPr="00773407">
        <w:rPr>
          <w:b/>
          <w:bCs/>
        </w:rPr>
        <w:t>Clonal Identifier</w:t>
      </w:r>
      <w:r>
        <w:t>: A mobile app was developed to identify clones, 1803; 316; 1801; 7; 2021; &amp; 1802 in real time. The Yolo (V.5) AI model was used, which identifie</w:t>
      </w:r>
      <w:r w:rsidR="0072404F">
        <w:t>s</w:t>
      </w:r>
      <w:r>
        <w:t xml:space="preserve"> based on Lamina shape and colour. The developed model was wrapped as APK.</w:t>
      </w:r>
      <w:r w:rsidR="0072404F">
        <w:t xml:space="preserve"> Suggested to test the APK file</w:t>
      </w:r>
      <w:r w:rsidR="0021316C">
        <w:t xml:space="preserve"> by the users</w:t>
      </w:r>
      <w:r w:rsidR="0072404F">
        <w:t>.</w:t>
      </w:r>
    </w:p>
    <w:p w14:paraId="6A9EF5EA" w14:textId="4269BBFD" w:rsidR="00773407" w:rsidRDefault="00773407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 w:rsidRPr="00773407">
        <w:rPr>
          <w:b/>
          <w:bCs/>
        </w:rPr>
        <w:t>Anomaly detection</w:t>
      </w:r>
      <w:r>
        <w:t>: An Image analytics to create alert based on unhealthy plants in the nursery. Demonstrated the functionality of the model. Final deployment requires Camera / Server in the facility. Implementation is based on the business call.</w:t>
      </w:r>
    </w:p>
    <w:p w14:paraId="6D5DAD0D" w14:textId="4A0A3124" w:rsidR="00773407" w:rsidRDefault="00773407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>
        <w:rPr>
          <w:b/>
          <w:bCs/>
        </w:rPr>
        <w:t>Farm forecaster</w:t>
      </w:r>
      <w:r w:rsidRPr="00773407">
        <w:t>:</w:t>
      </w:r>
      <w:r>
        <w:t xml:space="preserve"> </w:t>
      </w:r>
      <w:r w:rsidRPr="00773407">
        <w:t>An AI</w:t>
      </w:r>
      <w:r>
        <w:rPr>
          <w:b/>
          <w:bCs/>
        </w:rPr>
        <w:t xml:space="preserve"> </w:t>
      </w:r>
      <w:r w:rsidRPr="00773407">
        <w:t>based</w:t>
      </w:r>
      <w:r>
        <w:rPr>
          <w:b/>
          <w:bCs/>
        </w:rPr>
        <w:t xml:space="preserve"> </w:t>
      </w:r>
      <w:r w:rsidRPr="00773407">
        <w:t>recommendation en</w:t>
      </w:r>
      <w:r>
        <w:t xml:space="preserve">gine was demonstrated as web service for ~3000 farmers, combining FASAL, Web-scraped data of </w:t>
      </w:r>
      <w:r w:rsidR="008F68A8">
        <w:t>historical</w:t>
      </w:r>
      <w:r>
        <w:t xml:space="preserve"> weather; soil and farm practices. </w:t>
      </w:r>
      <w:r w:rsidR="008F68A8">
        <w:t xml:space="preserve">Decided </w:t>
      </w:r>
      <w:r w:rsidR="00FC53A2">
        <w:t xml:space="preserve">on </w:t>
      </w:r>
      <w:r w:rsidR="008F68A8">
        <w:t>b</w:t>
      </w:r>
      <w:r>
        <w:t>usiness scale-up to multiple areas</w:t>
      </w:r>
      <w:r w:rsidR="008F68A8">
        <w:t xml:space="preserve"> using external vendors.</w:t>
      </w:r>
      <w:r>
        <w:t xml:space="preserve"> </w:t>
      </w:r>
    </w:p>
    <w:p w14:paraId="60982137" w14:textId="5B2F7F31" w:rsidR="001008CC" w:rsidRDefault="001008CC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>
        <w:rPr>
          <w:b/>
          <w:bCs/>
        </w:rPr>
        <w:t>Digital Twinning</w:t>
      </w:r>
      <w:r w:rsidRPr="001008CC">
        <w:t>:</w:t>
      </w:r>
      <w:r>
        <w:t xml:space="preserve"> Yield prediction of Eucalyptus / Casuarina plantations of major clones for 4 years from 1.5 to 2 years data. An AI based model integrating genetic potential </w:t>
      </w:r>
      <w:r w:rsidR="00962114">
        <w:t>and environmental</w:t>
      </w:r>
      <w:r>
        <w:t xml:space="preserve"> data sets and develop </w:t>
      </w:r>
      <w:r w:rsidR="00FC53A2">
        <w:t>a</w:t>
      </w:r>
      <w:r>
        <w:t xml:space="preserve"> web service.</w:t>
      </w:r>
      <w:r w:rsidR="0069654A">
        <w:t xml:space="preserve"> The detailed project metrics are to be communicated.</w:t>
      </w:r>
    </w:p>
    <w:p w14:paraId="0D10B3E2" w14:textId="7B255370" w:rsidR="009D3D8F" w:rsidRDefault="0069654A" w:rsidP="0021316C">
      <w:pPr>
        <w:pStyle w:val="ListParagraph"/>
        <w:numPr>
          <w:ilvl w:val="0"/>
          <w:numId w:val="8"/>
        </w:numPr>
        <w:spacing w:before="360" w:after="360" w:line="240" w:lineRule="auto"/>
        <w:ind w:left="714" w:hanging="357"/>
        <w:contextualSpacing w:val="0"/>
        <w:jc w:val="both"/>
      </w:pPr>
      <w:r w:rsidRPr="0072404F">
        <w:rPr>
          <w:b/>
          <w:bCs/>
        </w:rPr>
        <w:lastRenderedPageBreak/>
        <w:t xml:space="preserve">Moisture forecaster: </w:t>
      </w:r>
      <w:r w:rsidRPr="0069654A">
        <w:t>Pr</w:t>
      </w:r>
      <w:r>
        <w:t>o</w:t>
      </w:r>
      <w:r w:rsidRPr="0069654A">
        <w:t>posed</w:t>
      </w:r>
      <w:r w:rsidRPr="0072404F">
        <w:rPr>
          <w:b/>
          <w:bCs/>
        </w:rPr>
        <w:t xml:space="preserve"> </w:t>
      </w:r>
      <w:r w:rsidRPr="0069654A">
        <w:t>a</w:t>
      </w:r>
      <w:r>
        <w:t>n AI model to predict number of days for the wood to be stored in wood yard with the required moisture content.</w:t>
      </w:r>
      <w:r w:rsidR="0072404F">
        <w:t xml:space="preserve"> The proposal is to be discussed with procurement team (Mr. </w:t>
      </w:r>
      <w:r w:rsidR="00FC53A2">
        <w:t>Amit Singh</w:t>
      </w:r>
      <w:r w:rsidR="0072404F">
        <w:t>) for the use case.</w:t>
      </w:r>
    </w:p>
    <w:p w14:paraId="3080B8E5" w14:textId="77777777" w:rsidR="004D5B00" w:rsidRPr="00854ACE" w:rsidRDefault="004D5B00" w:rsidP="004D5B00">
      <w:pPr>
        <w:spacing w:after="0" w:line="240" w:lineRule="auto"/>
      </w:pPr>
    </w:p>
    <w:p w14:paraId="1BDDB3C3" w14:textId="54583630" w:rsidR="002B5410" w:rsidRDefault="00773407">
      <w:pPr>
        <w:rPr>
          <w:b/>
          <w:bCs/>
        </w:rPr>
      </w:pPr>
      <w:r>
        <w:rPr>
          <w:b/>
          <w:bCs/>
        </w:rPr>
        <w:t xml:space="preserve">ACTIONABLE / </w:t>
      </w:r>
      <w:r w:rsidR="002B5410">
        <w:rPr>
          <w:b/>
          <w:bCs/>
        </w:rPr>
        <w:t>MEETING DECSIONS</w:t>
      </w:r>
      <w:r>
        <w:rPr>
          <w:b/>
          <w:bCs/>
        </w:rPr>
        <w:t xml:space="preserve"> </w:t>
      </w:r>
    </w:p>
    <w:tbl>
      <w:tblPr>
        <w:tblStyle w:val="TableGrid"/>
        <w:tblW w:w="100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2218"/>
        <w:gridCol w:w="1276"/>
        <w:gridCol w:w="1275"/>
        <w:gridCol w:w="1985"/>
        <w:gridCol w:w="1701"/>
        <w:gridCol w:w="1276"/>
      </w:tblGrid>
      <w:tr w:rsidR="004D5B00" w14:paraId="7255966E" w14:textId="4628DE03" w:rsidTr="0072404F"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3BCEA1B" w14:textId="0A4B3F85" w:rsidR="004D5B00" w:rsidRPr="002B5410" w:rsidRDefault="004D5B0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#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016DD359" w14:textId="7976776B" w:rsidR="004D5B00" w:rsidRPr="002B5410" w:rsidRDefault="004D5B0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ACTIONABLES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51A005" w14:textId="499B8BB3" w:rsidR="004D5B00" w:rsidRPr="002B5410" w:rsidRDefault="004D5B00">
            <w:pPr>
              <w:rPr>
                <w:b/>
                <w:bCs/>
                <w:caps/>
              </w:rPr>
            </w:pPr>
            <w:r w:rsidRPr="002B5410">
              <w:rPr>
                <w:b/>
                <w:bCs/>
                <w:caps/>
              </w:rPr>
              <w:t>Responsibility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1596F2B" w14:textId="259546A7" w:rsidR="004D5B00" w:rsidRPr="002B5410" w:rsidRDefault="004D5B0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Time line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74E3D7" w14:textId="033036B5" w:rsidR="004D5B00" w:rsidRPr="002B5410" w:rsidRDefault="004D5B0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Followup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965F8E" w14:textId="4E6B7CD9" w:rsidR="004D5B00" w:rsidRDefault="004D5B0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StaTUS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D9ED3C" w14:textId="17780983" w:rsidR="004D5B00" w:rsidRDefault="004D5B00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Closure timeline</w:t>
            </w:r>
          </w:p>
        </w:tc>
      </w:tr>
      <w:tr w:rsidR="004D5B00" w14:paraId="7F6DA7C5" w14:textId="4B6EEFF6" w:rsidTr="0072404F">
        <w:tc>
          <w:tcPr>
            <w:tcW w:w="329" w:type="dxa"/>
          </w:tcPr>
          <w:p w14:paraId="5878E662" w14:textId="4AE60F8A" w:rsidR="004D5B00" w:rsidRPr="00CC5F17" w:rsidRDefault="004D5B00">
            <w:r w:rsidRPr="00CC5F17">
              <w:t>1</w:t>
            </w:r>
          </w:p>
        </w:tc>
        <w:tc>
          <w:tcPr>
            <w:tcW w:w="2218" w:type="dxa"/>
          </w:tcPr>
          <w:p w14:paraId="312B1126" w14:textId="4F9BAD42" w:rsidR="004D5B00" w:rsidRPr="00CC5F17" w:rsidRDefault="002C19FC">
            <w:r w:rsidRPr="00973478">
              <w:rPr>
                <w:b/>
                <w:bCs/>
              </w:rPr>
              <w:t>Biomass</w:t>
            </w:r>
            <w:r>
              <w:t xml:space="preserve">: </w:t>
            </w:r>
            <w:r w:rsidR="00973478">
              <w:t xml:space="preserve">Final </w:t>
            </w:r>
            <w:r w:rsidR="00B556A8">
              <w:t>R</w:t>
            </w:r>
            <w:r w:rsidR="00AD3A48">
              <w:t>eport</w:t>
            </w:r>
          </w:p>
        </w:tc>
        <w:tc>
          <w:tcPr>
            <w:tcW w:w="1276" w:type="dxa"/>
          </w:tcPr>
          <w:p w14:paraId="5C3DA696" w14:textId="0FD3E6F1" w:rsidR="004D5B00" w:rsidRPr="00CC5F17" w:rsidRDefault="004D5B00">
            <w:r w:rsidRPr="00CC5F17">
              <w:t>Raj</w:t>
            </w:r>
          </w:p>
        </w:tc>
        <w:tc>
          <w:tcPr>
            <w:tcW w:w="1275" w:type="dxa"/>
          </w:tcPr>
          <w:p w14:paraId="628B27C6" w14:textId="5F44C5A5" w:rsidR="004D5B00" w:rsidRPr="00CC5F17" w:rsidRDefault="00AD3A48">
            <w:r>
              <w:t>21 may 2025</w:t>
            </w:r>
          </w:p>
        </w:tc>
        <w:tc>
          <w:tcPr>
            <w:tcW w:w="1985" w:type="dxa"/>
          </w:tcPr>
          <w:p w14:paraId="442CA2C8" w14:textId="1A82CDC7" w:rsidR="004D5B00" w:rsidRPr="00CC5F17" w:rsidRDefault="00AD3A48">
            <w:r>
              <w:t>Explore the feasibility of non-cloud-based model</w:t>
            </w:r>
          </w:p>
        </w:tc>
        <w:tc>
          <w:tcPr>
            <w:tcW w:w="1701" w:type="dxa"/>
          </w:tcPr>
          <w:p w14:paraId="0DD078F2" w14:textId="1D98B4B7" w:rsidR="00AD3A48" w:rsidRPr="00CC5F17" w:rsidRDefault="00AD3A48" w:rsidP="00AD3A48">
            <w:r>
              <w:t>Closure from LSTC</w:t>
            </w:r>
          </w:p>
        </w:tc>
        <w:tc>
          <w:tcPr>
            <w:tcW w:w="1276" w:type="dxa"/>
          </w:tcPr>
          <w:p w14:paraId="79F8900C" w14:textId="04175CF2" w:rsidR="004D5B00" w:rsidRPr="00CC5F17" w:rsidRDefault="007515BB">
            <w:r>
              <w:t>closed</w:t>
            </w:r>
          </w:p>
        </w:tc>
      </w:tr>
      <w:tr w:rsidR="00AD3A48" w14:paraId="33DCDEFC" w14:textId="77777777" w:rsidTr="0072404F">
        <w:tc>
          <w:tcPr>
            <w:tcW w:w="329" w:type="dxa"/>
          </w:tcPr>
          <w:p w14:paraId="4D07A108" w14:textId="3B6332FA" w:rsidR="00AD3A48" w:rsidRPr="00CC5F17" w:rsidRDefault="00AD3A48">
            <w:r>
              <w:t>2</w:t>
            </w:r>
          </w:p>
        </w:tc>
        <w:tc>
          <w:tcPr>
            <w:tcW w:w="2218" w:type="dxa"/>
          </w:tcPr>
          <w:p w14:paraId="38B98541" w14:textId="3A36940C" w:rsidR="00AD3A48" w:rsidRDefault="00AD3A48">
            <w:r w:rsidRPr="00973478">
              <w:rPr>
                <w:b/>
                <w:bCs/>
              </w:rPr>
              <w:t>Clonal Identifier</w:t>
            </w:r>
            <w:r w:rsidR="00FB6435">
              <w:t>: Hand over the android APK file to users for testing</w:t>
            </w:r>
          </w:p>
        </w:tc>
        <w:tc>
          <w:tcPr>
            <w:tcW w:w="1276" w:type="dxa"/>
          </w:tcPr>
          <w:p w14:paraId="4039D4D2" w14:textId="609512C3" w:rsidR="00AD3A48" w:rsidRPr="00CC5F17" w:rsidRDefault="00FB6435">
            <w:r>
              <w:t>Ashok Kulkarni</w:t>
            </w:r>
          </w:p>
        </w:tc>
        <w:tc>
          <w:tcPr>
            <w:tcW w:w="1275" w:type="dxa"/>
          </w:tcPr>
          <w:p w14:paraId="05A65DB3" w14:textId="5B125059" w:rsidR="00AD3A48" w:rsidRDefault="00FB6435">
            <w:r>
              <w:t>21 May 2025</w:t>
            </w:r>
          </w:p>
        </w:tc>
        <w:tc>
          <w:tcPr>
            <w:tcW w:w="1985" w:type="dxa"/>
          </w:tcPr>
          <w:p w14:paraId="5A655499" w14:textId="1FD19F7E" w:rsidR="00AD3A48" w:rsidRDefault="00FB6435">
            <w:r>
              <w:t>The APK could be integrated or stand-alone app. Require fine tuning of interface</w:t>
            </w:r>
          </w:p>
        </w:tc>
        <w:tc>
          <w:tcPr>
            <w:tcW w:w="1701" w:type="dxa"/>
          </w:tcPr>
          <w:p w14:paraId="2D334934" w14:textId="77777777" w:rsidR="00FB6435" w:rsidRDefault="00FB6435" w:rsidP="00AD3A48">
            <w:r>
              <w:t>Closure from LSTC.</w:t>
            </w:r>
          </w:p>
          <w:p w14:paraId="4F80A6C4" w14:textId="77777777" w:rsidR="00FB6435" w:rsidRDefault="00FB6435" w:rsidP="00AD3A48"/>
          <w:p w14:paraId="7C6B50BD" w14:textId="26785288" w:rsidR="00FB6435" w:rsidRDefault="00FB6435" w:rsidP="00AD3A48">
            <w:r>
              <w:t>Hand shake will be as required.</w:t>
            </w:r>
          </w:p>
        </w:tc>
        <w:tc>
          <w:tcPr>
            <w:tcW w:w="1276" w:type="dxa"/>
          </w:tcPr>
          <w:p w14:paraId="3C0556BA" w14:textId="72C8BFD0" w:rsidR="00AD3A48" w:rsidRDefault="00FB6435">
            <w:r>
              <w:t>Closed</w:t>
            </w:r>
          </w:p>
        </w:tc>
      </w:tr>
      <w:tr w:rsidR="00FB6435" w14:paraId="3BFF1247" w14:textId="77777777" w:rsidTr="0072404F">
        <w:tc>
          <w:tcPr>
            <w:tcW w:w="329" w:type="dxa"/>
          </w:tcPr>
          <w:p w14:paraId="4B4F072B" w14:textId="436CF5B9" w:rsidR="00FB6435" w:rsidRDefault="00FB6435">
            <w:r>
              <w:t>3</w:t>
            </w:r>
          </w:p>
        </w:tc>
        <w:tc>
          <w:tcPr>
            <w:tcW w:w="2218" w:type="dxa"/>
          </w:tcPr>
          <w:p w14:paraId="31D2D2CA" w14:textId="68E754BE" w:rsidR="00FB6435" w:rsidRDefault="00FB6435">
            <w:r w:rsidRPr="00973478">
              <w:rPr>
                <w:b/>
                <w:bCs/>
              </w:rPr>
              <w:t>Anomaly detection</w:t>
            </w:r>
            <w:r w:rsidR="00773407">
              <w:t>: Report submission along with the model files.</w:t>
            </w:r>
          </w:p>
        </w:tc>
        <w:tc>
          <w:tcPr>
            <w:tcW w:w="1276" w:type="dxa"/>
          </w:tcPr>
          <w:p w14:paraId="7FED64DF" w14:textId="75E7012A" w:rsidR="00FB6435" w:rsidRPr="00CC5F17" w:rsidRDefault="00773407">
            <w:r>
              <w:t>Ashok Kulkarni</w:t>
            </w:r>
          </w:p>
        </w:tc>
        <w:tc>
          <w:tcPr>
            <w:tcW w:w="1275" w:type="dxa"/>
          </w:tcPr>
          <w:p w14:paraId="5143C8E1" w14:textId="555F48A5" w:rsidR="00FB6435" w:rsidRDefault="00773407">
            <w:r>
              <w:t>21 May 2021</w:t>
            </w:r>
          </w:p>
        </w:tc>
        <w:tc>
          <w:tcPr>
            <w:tcW w:w="1985" w:type="dxa"/>
          </w:tcPr>
          <w:p w14:paraId="307E41F8" w14:textId="1FC8A552" w:rsidR="00FB6435" w:rsidRDefault="00773407">
            <w:r>
              <w:t>Implementation is based on the business call.</w:t>
            </w:r>
          </w:p>
        </w:tc>
        <w:tc>
          <w:tcPr>
            <w:tcW w:w="1701" w:type="dxa"/>
          </w:tcPr>
          <w:p w14:paraId="76B5A5F3" w14:textId="4F0C6CE1" w:rsidR="00FB6435" w:rsidRDefault="00773407" w:rsidP="00AD3A48">
            <w:r>
              <w:t>Closure from LSTC.</w:t>
            </w:r>
          </w:p>
        </w:tc>
        <w:tc>
          <w:tcPr>
            <w:tcW w:w="1276" w:type="dxa"/>
          </w:tcPr>
          <w:p w14:paraId="31AC59D5" w14:textId="6819BCA8" w:rsidR="00FB6435" w:rsidRDefault="00773407">
            <w:r>
              <w:t>Closed</w:t>
            </w:r>
          </w:p>
        </w:tc>
      </w:tr>
      <w:tr w:rsidR="009D3D8F" w14:paraId="42883B66" w14:textId="77777777" w:rsidTr="0072404F">
        <w:tc>
          <w:tcPr>
            <w:tcW w:w="329" w:type="dxa"/>
          </w:tcPr>
          <w:p w14:paraId="59D8AC7C" w14:textId="7F5B7F02" w:rsidR="009D3D8F" w:rsidRDefault="009D3D8F" w:rsidP="009D3D8F">
            <w:r>
              <w:t>4</w:t>
            </w:r>
          </w:p>
        </w:tc>
        <w:tc>
          <w:tcPr>
            <w:tcW w:w="2218" w:type="dxa"/>
          </w:tcPr>
          <w:p w14:paraId="685DEC3C" w14:textId="346ADD68" w:rsidR="009D3D8F" w:rsidRDefault="009D3D8F" w:rsidP="009D3D8F">
            <w:r w:rsidRPr="00973478">
              <w:rPr>
                <w:b/>
                <w:bCs/>
              </w:rPr>
              <w:t>Farm forecaster</w:t>
            </w:r>
            <w:r>
              <w:t>: Hand over the model / Web service wrapper files along with the report</w:t>
            </w:r>
          </w:p>
        </w:tc>
        <w:tc>
          <w:tcPr>
            <w:tcW w:w="1276" w:type="dxa"/>
          </w:tcPr>
          <w:p w14:paraId="763C95CE" w14:textId="5EA5445B" w:rsidR="009D3D8F" w:rsidRDefault="009D3D8F" w:rsidP="009D3D8F">
            <w:r>
              <w:t>Raj</w:t>
            </w:r>
          </w:p>
        </w:tc>
        <w:tc>
          <w:tcPr>
            <w:tcW w:w="1275" w:type="dxa"/>
          </w:tcPr>
          <w:p w14:paraId="0D4C0224" w14:textId="78ED4B2B" w:rsidR="009D3D8F" w:rsidRDefault="009D3D8F" w:rsidP="009D3D8F">
            <w:r>
              <w:t>21 May 2025</w:t>
            </w:r>
          </w:p>
        </w:tc>
        <w:tc>
          <w:tcPr>
            <w:tcW w:w="1985" w:type="dxa"/>
          </w:tcPr>
          <w:p w14:paraId="37FACDC2" w14:textId="421E7D7F" w:rsidR="009D3D8F" w:rsidRDefault="009D3D8F" w:rsidP="009D3D8F">
            <w:r>
              <w:t>Business scale-up to multiple areas using external vendor</w:t>
            </w:r>
            <w:r w:rsidR="001008CC">
              <w:t>.</w:t>
            </w:r>
          </w:p>
        </w:tc>
        <w:tc>
          <w:tcPr>
            <w:tcW w:w="1701" w:type="dxa"/>
          </w:tcPr>
          <w:p w14:paraId="2BB46B89" w14:textId="2DAEC970" w:rsidR="009D3D8F" w:rsidRDefault="009D3D8F" w:rsidP="009D3D8F">
            <w:r>
              <w:t>Closure from LSTC.</w:t>
            </w:r>
          </w:p>
        </w:tc>
        <w:tc>
          <w:tcPr>
            <w:tcW w:w="1276" w:type="dxa"/>
          </w:tcPr>
          <w:p w14:paraId="438E3B5D" w14:textId="25729C97" w:rsidR="009D3D8F" w:rsidRDefault="009D3D8F" w:rsidP="009D3D8F">
            <w:r>
              <w:t>Closed</w:t>
            </w:r>
          </w:p>
        </w:tc>
      </w:tr>
      <w:tr w:rsidR="001008CC" w14:paraId="5AE4E729" w14:textId="77777777" w:rsidTr="0072404F">
        <w:tc>
          <w:tcPr>
            <w:tcW w:w="329" w:type="dxa"/>
          </w:tcPr>
          <w:p w14:paraId="16137433" w14:textId="1A84E431" w:rsidR="001008CC" w:rsidRDefault="001008CC" w:rsidP="009D3D8F">
            <w:r>
              <w:t>5</w:t>
            </w:r>
          </w:p>
        </w:tc>
        <w:tc>
          <w:tcPr>
            <w:tcW w:w="2218" w:type="dxa"/>
          </w:tcPr>
          <w:p w14:paraId="035D94A9" w14:textId="2C180F3A" w:rsidR="001008CC" w:rsidRDefault="001008CC" w:rsidP="009D3D8F">
            <w:r>
              <w:rPr>
                <w:b/>
                <w:bCs/>
              </w:rPr>
              <w:t xml:space="preserve">Digital Twinning: </w:t>
            </w:r>
            <w:r w:rsidRPr="001008CC">
              <w:t>Communicate the project metrics</w:t>
            </w:r>
            <w:r w:rsidR="00962114">
              <w:t xml:space="preserve">; targets </w:t>
            </w:r>
            <w:r w:rsidRPr="001008CC">
              <w:t>&amp; time line</w:t>
            </w:r>
          </w:p>
        </w:tc>
        <w:tc>
          <w:tcPr>
            <w:tcW w:w="1276" w:type="dxa"/>
          </w:tcPr>
          <w:p w14:paraId="381CB97D" w14:textId="29D65417" w:rsidR="001008CC" w:rsidRDefault="001008CC" w:rsidP="009D3D8F">
            <w:r>
              <w:t>Raj</w:t>
            </w:r>
          </w:p>
        </w:tc>
        <w:tc>
          <w:tcPr>
            <w:tcW w:w="1275" w:type="dxa"/>
          </w:tcPr>
          <w:p w14:paraId="4104BCB0" w14:textId="2B5967BE" w:rsidR="001008CC" w:rsidRDefault="001008CC" w:rsidP="009D3D8F">
            <w:r>
              <w:t>21 May 2025</w:t>
            </w:r>
          </w:p>
        </w:tc>
        <w:tc>
          <w:tcPr>
            <w:tcW w:w="1985" w:type="dxa"/>
          </w:tcPr>
          <w:p w14:paraId="6DC78254" w14:textId="2E0273C1" w:rsidR="001008CC" w:rsidRDefault="00973478" w:rsidP="009D3D8F">
            <w:r>
              <w:t>Submission of project metrics</w:t>
            </w:r>
            <w:r w:rsidR="00962114">
              <w:t>; targets</w:t>
            </w:r>
            <w:r>
              <w:t xml:space="preserve"> &amp; initiation</w:t>
            </w:r>
          </w:p>
        </w:tc>
        <w:tc>
          <w:tcPr>
            <w:tcW w:w="1701" w:type="dxa"/>
          </w:tcPr>
          <w:p w14:paraId="19DFBAEB" w14:textId="617CD707" w:rsidR="001008CC" w:rsidRDefault="00973478" w:rsidP="009D3D8F">
            <w:r>
              <w:t>New initiative</w:t>
            </w:r>
          </w:p>
        </w:tc>
        <w:tc>
          <w:tcPr>
            <w:tcW w:w="1276" w:type="dxa"/>
          </w:tcPr>
          <w:p w14:paraId="37127A26" w14:textId="6C68B304" w:rsidR="001008CC" w:rsidRDefault="00973478" w:rsidP="009D3D8F">
            <w:r>
              <w:t>To be mentioned in the metrics</w:t>
            </w:r>
          </w:p>
        </w:tc>
      </w:tr>
      <w:tr w:rsidR="0072404F" w14:paraId="0BEADE21" w14:textId="77777777" w:rsidTr="0072404F">
        <w:tc>
          <w:tcPr>
            <w:tcW w:w="329" w:type="dxa"/>
          </w:tcPr>
          <w:p w14:paraId="0FDB441D" w14:textId="4C5858CD" w:rsidR="0072404F" w:rsidRDefault="0072404F" w:rsidP="0072404F">
            <w:r>
              <w:t>6</w:t>
            </w:r>
          </w:p>
        </w:tc>
        <w:tc>
          <w:tcPr>
            <w:tcW w:w="2218" w:type="dxa"/>
          </w:tcPr>
          <w:p w14:paraId="69D0B332" w14:textId="1CF15DC7" w:rsidR="0072404F" w:rsidRDefault="0072404F" w:rsidP="007240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Moisture forecaster: </w:t>
            </w:r>
            <w:r w:rsidRPr="0072404F">
              <w:t>Discuss with</w:t>
            </w:r>
            <w:r>
              <w:rPr>
                <w:b/>
                <w:bCs/>
              </w:rPr>
              <w:t xml:space="preserve"> </w:t>
            </w:r>
            <w:r w:rsidRPr="0072404F">
              <w:t>Mr. Amit Singh for the use case</w:t>
            </w:r>
            <w:r>
              <w:t>.</w:t>
            </w:r>
          </w:p>
        </w:tc>
        <w:tc>
          <w:tcPr>
            <w:tcW w:w="1276" w:type="dxa"/>
          </w:tcPr>
          <w:p w14:paraId="06777AE1" w14:textId="7AEB6E20" w:rsidR="0072404F" w:rsidRDefault="0072404F" w:rsidP="0072404F">
            <w:r>
              <w:t>Raj</w:t>
            </w:r>
          </w:p>
        </w:tc>
        <w:tc>
          <w:tcPr>
            <w:tcW w:w="1275" w:type="dxa"/>
          </w:tcPr>
          <w:p w14:paraId="30B1CAED" w14:textId="22578258" w:rsidR="0072404F" w:rsidRDefault="0072404F" w:rsidP="0072404F">
            <w:r>
              <w:t>21 May 2025</w:t>
            </w:r>
          </w:p>
        </w:tc>
        <w:tc>
          <w:tcPr>
            <w:tcW w:w="1985" w:type="dxa"/>
          </w:tcPr>
          <w:p w14:paraId="71826AFD" w14:textId="77777777" w:rsidR="0072404F" w:rsidRDefault="0072404F" w:rsidP="0072404F">
            <w:r>
              <w:t>Check with Procurement Team for the use case.</w:t>
            </w:r>
          </w:p>
          <w:p w14:paraId="069201B4" w14:textId="77777777" w:rsidR="0072404F" w:rsidRDefault="0072404F" w:rsidP="0072404F"/>
          <w:p w14:paraId="2FC2C0FD" w14:textId="2C76389C" w:rsidR="0072404F" w:rsidRDefault="0072404F" w:rsidP="0072404F">
            <w:r>
              <w:t>In case of need, metrics are to be communicated.</w:t>
            </w:r>
          </w:p>
        </w:tc>
        <w:tc>
          <w:tcPr>
            <w:tcW w:w="1701" w:type="dxa"/>
          </w:tcPr>
          <w:p w14:paraId="5D726A0C" w14:textId="38464001" w:rsidR="0072404F" w:rsidRDefault="0072404F" w:rsidP="0072404F">
            <w:r>
              <w:t>New initiative</w:t>
            </w:r>
          </w:p>
        </w:tc>
        <w:tc>
          <w:tcPr>
            <w:tcW w:w="1276" w:type="dxa"/>
          </w:tcPr>
          <w:p w14:paraId="095B3AC9" w14:textId="7A122599" w:rsidR="0072404F" w:rsidRDefault="0072404F" w:rsidP="0072404F">
            <w:r>
              <w:t>To be mentioned in the metrics</w:t>
            </w:r>
          </w:p>
        </w:tc>
      </w:tr>
    </w:tbl>
    <w:p w14:paraId="59321540" w14:textId="716619F4" w:rsidR="00125C98" w:rsidRDefault="00125C98" w:rsidP="00125C98"/>
    <w:p w14:paraId="74FEA072" w14:textId="4537F263" w:rsidR="00125C98" w:rsidRPr="00FC53A2" w:rsidRDefault="00FC53A2" w:rsidP="00FC53A2">
      <w:pPr>
        <w:pStyle w:val="ListParagraph"/>
        <w:numPr>
          <w:ilvl w:val="0"/>
          <w:numId w:val="9"/>
        </w:numPr>
        <w:jc w:val="center"/>
        <w:rPr>
          <w:sz w:val="16"/>
          <w:szCs w:val="16"/>
        </w:rPr>
      </w:pPr>
      <w:r w:rsidRPr="00FC53A2">
        <w:rPr>
          <w:sz w:val="16"/>
          <w:szCs w:val="16"/>
        </w:rPr>
        <w:t>End of the document -</w:t>
      </w:r>
    </w:p>
    <w:p w14:paraId="2292534A" w14:textId="6291F3FB" w:rsidR="00125C98" w:rsidRDefault="00125C98" w:rsidP="00125C98"/>
    <w:sectPr w:rsidR="00125C98" w:rsidSect="00FC53A2">
      <w:headerReference w:type="default" r:id="rId7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699" w14:textId="77777777" w:rsidR="008E2434" w:rsidRDefault="008E2434" w:rsidP="008E2434">
      <w:pPr>
        <w:spacing w:after="0" w:line="240" w:lineRule="auto"/>
      </w:pPr>
      <w:r>
        <w:separator/>
      </w:r>
    </w:p>
  </w:endnote>
  <w:endnote w:type="continuationSeparator" w:id="0">
    <w:p w14:paraId="43DF7DD6" w14:textId="77777777" w:rsidR="008E2434" w:rsidRDefault="008E2434" w:rsidP="008E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CB6E" w14:textId="77777777" w:rsidR="008E2434" w:rsidRDefault="008E2434" w:rsidP="008E2434">
      <w:pPr>
        <w:spacing w:after="0" w:line="240" w:lineRule="auto"/>
      </w:pPr>
      <w:r>
        <w:separator/>
      </w:r>
    </w:p>
  </w:footnote>
  <w:footnote w:type="continuationSeparator" w:id="0">
    <w:p w14:paraId="277FB0C0" w14:textId="77777777" w:rsidR="008E2434" w:rsidRDefault="008E2434" w:rsidP="008E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8D0A" w14:textId="32A90D6C" w:rsidR="008E2434" w:rsidRPr="00E53D96" w:rsidRDefault="008E2434" w:rsidP="00E53D96">
    <w:pPr>
      <w:pStyle w:val="Header"/>
      <w:pBdr>
        <w:bottom w:val="single" w:sz="4" w:space="1" w:color="auto"/>
      </w:pBdr>
      <w:jc w:val="right"/>
      <w:rPr>
        <w:b/>
        <w:bCs/>
        <w:caps/>
        <w:sz w:val="16"/>
        <w:szCs w:val="16"/>
        <w:lang w:val="en-US"/>
      </w:rPr>
    </w:pPr>
    <w:r w:rsidRPr="00E53D96">
      <w:rPr>
        <w:b/>
        <w:bCs/>
        <w:caps/>
        <w:sz w:val="16"/>
        <w:szCs w:val="16"/>
        <w:lang w:val="en-US"/>
      </w:rPr>
      <w:t xml:space="preserve">Communication </w:t>
    </w:r>
    <w:r w:rsidR="003A6F87" w:rsidRPr="00E53D96">
      <w:rPr>
        <w:b/>
        <w:bCs/>
        <w:caps/>
        <w:sz w:val="16"/>
        <w:szCs w:val="16"/>
        <w:lang w:val="en-US"/>
      </w:rPr>
      <w:t>|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5DF"/>
    <w:multiLevelType w:val="hybridMultilevel"/>
    <w:tmpl w:val="3590660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03DCC"/>
    <w:multiLevelType w:val="hybridMultilevel"/>
    <w:tmpl w:val="D52EF2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178"/>
    <w:multiLevelType w:val="hybridMultilevel"/>
    <w:tmpl w:val="A67C6E8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9E1"/>
    <w:multiLevelType w:val="hybridMultilevel"/>
    <w:tmpl w:val="BF3E260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5D27"/>
    <w:multiLevelType w:val="hybridMultilevel"/>
    <w:tmpl w:val="3590660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4FFB"/>
    <w:multiLevelType w:val="hybridMultilevel"/>
    <w:tmpl w:val="F26CDA96"/>
    <w:lvl w:ilvl="0" w:tplc="CB3414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12D7"/>
    <w:multiLevelType w:val="hybridMultilevel"/>
    <w:tmpl w:val="0322AAE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5706"/>
    <w:multiLevelType w:val="hybridMultilevel"/>
    <w:tmpl w:val="EFBCB10A"/>
    <w:lvl w:ilvl="0" w:tplc="BA1AFFC6">
      <w:start w:val="2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6324F6C"/>
    <w:multiLevelType w:val="hybridMultilevel"/>
    <w:tmpl w:val="75BE9D3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3C"/>
    <w:rsid w:val="000368DA"/>
    <w:rsid w:val="00061D7A"/>
    <w:rsid w:val="00085BCC"/>
    <w:rsid w:val="000B1F54"/>
    <w:rsid w:val="000E67F3"/>
    <w:rsid w:val="001008CC"/>
    <w:rsid w:val="00125C98"/>
    <w:rsid w:val="00166E18"/>
    <w:rsid w:val="00181FA1"/>
    <w:rsid w:val="001A72A0"/>
    <w:rsid w:val="001D5533"/>
    <w:rsid w:val="001E6246"/>
    <w:rsid w:val="0021316C"/>
    <w:rsid w:val="00296615"/>
    <w:rsid w:val="002B1934"/>
    <w:rsid w:val="002B5410"/>
    <w:rsid w:val="002C095E"/>
    <w:rsid w:val="002C19FC"/>
    <w:rsid w:val="002D2F84"/>
    <w:rsid w:val="00394E42"/>
    <w:rsid w:val="003A6F87"/>
    <w:rsid w:val="00430C59"/>
    <w:rsid w:val="0046680B"/>
    <w:rsid w:val="004B7E7B"/>
    <w:rsid w:val="004D5B00"/>
    <w:rsid w:val="004E71FD"/>
    <w:rsid w:val="00515E21"/>
    <w:rsid w:val="0054609A"/>
    <w:rsid w:val="00553CF2"/>
    <w:rsid w:val="005C5074"/>
    <w:rsid w:val="005D6A78"/>
    <w:rsid w:val="0069654A"/>
    <w:rsid w:val="006E1EFC"/>
    <w:rsid w:val="0072404F"/>
    <w:rsid w:val="00746558"/>
    <w:rsid w:val="007515BB"/>
    <w:rsid w:val="00773407"/>
    <w:rsid w:val="00785829"/>
    <w:rsid w:val="008518F0"/>
    <w:rsid w:val="00854ACE"/>
    <w:rsid w:val="008564EB"/>
    <w:rsid w:val="00860DA5"/>
    <w:rsid w:val="008B2418"/>
    <w:rsid w:val="008E2434"/>
    <w:rsid w:val="008E39BB"/>
    <w:rsid w:val="008F68A8"/>
    <w:rsid w:val="008F726E"/>
    <w:rsid w:val="00933BB3"/>
    <w:rsid w:val="009435C9"/>
    <w:rsid w:val="00962114"/>
    <w:rsid w:val="00973478"/>
    <w:rsid w:val="009B2A02"/>
    <w:rsid w:val="009D3D8F"/>
    <w:rsid w:val="00AB2F69"/>
    <w:rsid w:val="00AD3A48"/>
    <w:rsid w:val="00AE2335"/>
    <w:rsid w:val="00B20E77"/>
    <w:rsid w:val="00B21716"/>
    <w:rsid w:val="00B42120"/>
    <w:rsid w:val="00B46B85"/>
    <w:rsid w:val="00B556A8"/>
    <w:rsid w:val="00B97EA8"/>
    <w:rsid w:val="00C259D3"/>
    <w:rsid w:val="00C3111D"/>
    <w:rsid w:val="00C51B60"/>
    <w:rsid w:val="00CC06F1"/>
    <w:rsid w:val="00CC5F17"/>
    <w:rsid w:val="00D24082"/>
    <w:rsid w:val="00D95FB2"/>
    <w:rsid w:val="00E46C3C"/>
    <w:rsid w:val="00E53D96"/>
    <w:rsid w:val="00EA7C20"/>
    <w:rsid w:val="00EB4676"/>
    <w:rsid w:val="00F046F8"/>
    <w:rsid w:val="00F6690A"/>
    <w:rsid w:val="00F94EEC"/>
    <w:rsid w:val="00FB6435"/>
    <w:rsid w:val="00FC53A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8C05"/>
  <w15:chartTrackingRefBased/>
  <w15:docId w15:val="{D2B8E11E-CEA2-4476-885E-7A889F5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34"/>
  </w:style>
  <w:style w:type="paragraph" w:styleId="Footer">
    <w:name w:val="footer"/>
    <w:basedOn w:val="Normal"/>
    <w:link w:val="FooterChar"/>
    <w:uiPriority w:val="99"/>
    <w:unhideWhenUsed/>
    <w:rsid w:val="008E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34"/>
  </w:style>
  <w:style w:type="table" w:styleId="TableGrid">
    <w:name w:val="Table Grid"/>
    <w:basedOn w:val="TableNormal"/>
    <w:uiPriority w:val="39"/>
    <w:rsid w:val="00F0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Rathinavelu</dc:creator>
  <cp:keywords/>
  <dc:description/>
  <cp:lastModifiedBy>Rajkumar Rathinavelu</cp:lastModifiedBy>
  <cp:revision>15</cp:revision>
  <dcterms:created xsi:type="dcterms:W3CDTF">2025-04-11T04:11:00Z</dcterms:created>
  <dcterms:modified xsi:type="dcterms:W3CDTF">2025-05-04T07:55:00Z</dcterms:modified>
</cp:coreProperties>
</file>