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C33" w:rsidRPr="00ED430D" w:rsidRDefault="00F23C33" w:rsidP="00F23C33">
      <w:pPr>
        <w:widowControl/>
        <w:spacing w:after="160" w:line="259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  <w:r w:rsidRPr="00ED430D"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 xml:space="preserve">ITC 1761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>–</w:t>
      </w:r>
      <w:r w:rsidRPr="00ED430D"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 xml:space="preserve">“A Rocket Clone” for </w:t>
      </w:r>
      <w:r w:rsidRPr="00ED430D"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  <w:t>pulp wood industries</w:t>
      </w:r>
    </w:p>
    <w:p w:rsidR="00F23C33" w:rsidRPr="00ED430D" w:rsidRDefault="00F23C33" w:rsidP="00F23C33">
      <w:pPr>
        <w:jc w:val="both"/>
        <w:rPr>
          <w:rFonts w:ascii="Times New Roman" w:hAnsi="Times New Roman" w:cs="Times New Roman"/>
          <w:b/>
          <w:color w:val="000000"/>
          <w:lang w:val="en-GB"/>
        </w:rPr>
      </w:pPr>
    </w:p>
    <w:p w:rsidR="00F23C33" w:rsidRPr="00ED430D" w:rsidRDefault="00F23C33" w:rsidP="00F23C33">
      <w:pPr>
        <w:jc w:val="both"/>
        <w:rPr>
          <w:rFonts w:ascii="Times New Roman" w:hAnsi="Times New Roman" w:cs="Times New Roman"/>
          <w:b/>
          <w:color w:val="000000"/>
          <w:lang w:val="en-GB"/>
        </w:rPr>
      </w:pPr>
      <w:r w:rsidRPr="00ED430D">
        <w:rPr>
          <w:rFonts w:ascii="Times New Roman" w:hAnsi="Times New Roman" w:cs="Times New Roman"/>
          <w:noProof/>
          <w:color w:val="00000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8C4820C" wp14:editId="15BDD723">
            <wp:simplePos x="0" y="0"/>
            <wp:positionH relativeFrom="column">
              <wp:posOffset>2919095</wp:posOffset>
            </wp:positionH>
            <wp:positionV relativeFrom="paragraph">
              <wp:posOffset>161925</wp:posOffset>
            </wp:positionV>
            <wp:extent cx="2512060" cy="6334125"/>
            <wp:effectExtent l="0" t="0" r="2540" b="9525"/>
            <wp:wrapThrough wrapText="bothSides">
              <wp:wrapPolygon edited="0">
                <wp:start x="0" y="0"/>
                <wp:lineTo x="0" y="21568"/>
                <wp:lineTo x="21458" y="21568"/>
                <wp:lineTo x="21458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suarin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2" t="11102" r="30100"/>
                    <a:stretch/>
                  </pic:blipFill>
                  <pic:spPr bwMode="auto">
                    <a:xfrm>
                      <a:off x="0" y="0"/>
                      <a:ext cx="2512060" cy="63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C33" w:rsidRPr="00ED430D" w:rsidRDefault="003704CA" w:rsidP="00F23C33">
      <w:pPr>
        <w:jc w:val="both"/>
        <w:rPr>
          <w:rFonts w:ascii="Times New Roman" w:hAnsi="Times New Roman" w:cs="Times New Roman"/>
          <w:color w:val="000000"/>
          <w:lang w:val="en-GB"/>
        </w:rPr>
      </w:pPr>
      <w:r>
        <w:rPr>
          <w:rFonts w:ascii="Times New Roman" w:hAnsi="Times New Roman" w:cs="Times New Roman"/>
          <w:color w:val="000000"/>
          <w:lang w:val="en-GB"/>
        </w:rPr>
        <w:t xml:space="preserve">A </w:t>
      </w:r>
      <w:r w:rsidR="00F23C33" w:rsidRPr="00ED430D">
        <w:rPr>
          <w:rFonts w:ascii="Times New Roman" w:hAnsi="Times New Roman" w:cs="Times New Roman"/>
          <w:color w:val="000000"/>
          <w:lang w:val="en-GB"/>
        </w:rPr>
        <w:t>new variety is developed by Life Science &amp; Technology Centre,</w:t>
      </w:r>
      <w:r>
        <w:rPr>
          <w:rFonts w:ascii="Times New Roman" w:hAnsi="Times New Roman" w:cs="Times New Roman"/>
          <w:color w:val="000000"/>
          <w:lang w:val="en-GB"/>
        </w:rPr>
        <w:t xml:space="preserve"> ITC Limited, named as ITC 1761, being named by farmers as “Rocket clone”. </w:t>
      </w:r>
      <w:r w:rsidR="00F23C33" w:rsidRPr="00ED430D">
        <w:rPr>
          <w:rFonts w:ascii="Times New Roman" w:hAnsi="Times New Roman" w:cs="Times New Roman"/>
          <w:color w:val="000000"/>
          <w:lang w:val="en-GB"/>
        </w:rPr>
        <w:t xml:space="preserve"> </w:t>
      </w:r>
    </w:p>
    <w:p w:rsidR="00F23C33" w:rsidRPr="00ED430D" w:rsidRDefault="00F23C33" w:rsidP="00F23C33">
      <w:pPr>
        <w:jc w:val="both"/>
        <w:rPr>
          <w:rFonts w:ascii="Times New Roman" w:hAnsi="Times New Roman" w:cs="Times New Roman"/>
          <w:color w:val="000000"/>
          <w:lang w:val="en-GB"/>
        </w:rPr>
      </w:pPr>
    </w:p>
    <w:p w:rsidR="00F23C33" w:rsidRPr="00ED430D" w:rsidRDefault="00F23C33" w:rsidP="00F23C33">
      <w:pPr>
        <w:jc w:val="both"/>
        <w:rPr>
          <w:rFonts w:ascii="Times New Roman" w:hAnsi="Times New Roman" w:cs="Times New Roman"/>
          <w:color w:val="000000"/>
          <w:lang w:val="en-GB"/>
        </w:rPr>
      </w:pPr>
      <w:r w:rsidRPr="00ED430D">
        <w:rPr>
          <w:rFonts w:ascii="Times New Roman" w:hAnsi="Times New Roman" w:cs="Times New Roman"/>
          <w:color w:val="000000"/>
          <w:lang w:val="en-GB"/>
        </w:rPr>
        <w:t xml:space="preserve">ITC 1761 has a </w:t>
      </w:r>
      <w:r w:rsidR="003704CA">
        <w:rPr>
          <w:rFonts w:ascii="Times New Roman" w:hAnsi="Times New Roman" w:cs="Times New Roman"/>
          <w:color w:val="000000"/>
          <w:lang w:val="en-GB"/>
        </w:rPr>
        <w:t>demonstrated</w:t>
      </w:r>
      <w:r w:rsidRPr="00ED430D">
        <w:rPr>
          <w:rFonts w:ascii="Times New Roman" w:hAnsi="Times New Roman" w:cs="Times New Roman"/>
          <w:color w:val="000000"/>
          <w:lang w:val="en-GB"/>
        </w:rPr>
        <w:t xml:space="preserve"> wood yield potential of </w:t>
      </w:r>
      <w:r w:rsidR="003704CA">
        <w:rPr>
          <w:rFonts w:ascii="Times New Roman" w:hAnsi="Times New Roman" w:cs="Times New Roman"/>
          <w:color w:val="000000"/>
          <w:lang w:val="en-GB"/>
        </w:rPr>
        <w:t xml:space="preserve">&gt; 120 </w:t>
      </w:r>
      <w:r w:rsidR="00EF5EC0">
        <w:rPr>
          <w:rFonts w:ascii="Times New Roman" w:hAnsi="Times New Roman" w:cs="Times New Roman"/>
          <w:color w:val="000000"/>
          <w:lang w:val="en-GB"/>
        </w:rPr>
        <w:t>tons</w:t>
      </w:r>
      <w:r w:rsidR="003704CA">
        <w:rPr>
          <w:rFonts w:ascii="Times New Roman" w:hAnsi="Times New Roman" w:cs="Times New Roman"/>
          <w:color w:val="000000"/>
          <w:lang w:val="en-GB"/>
        </w:rPr>
        <w:t xml:space="preserve"> </w:t>
      </w:r>
      <w:r w:rsidRPr="00ED430D">
        <w:rPr>
          <w:rFonts w:ascii="Times New Roman" w:hAnsi="Times New Roman" w:cs="Times New Roman"/>
          <w:color w:val="000000"/>
          <w:lang w:val="en-GB"/>
        </w:rPr>
        <w:t xml:space="preserve">per </w:t>
      </w:r>
      <w:r w:rsidR="003704CA">
        <w:rPr>
          <w:rFonts w:ascii="Times New Roman" w:hAnsi="Times New Roman" w:cs="Times New Roman"/>
          <w:color w:val="000000"/>
          <w:lang w:val="en-GB"/>
        </w:rPr>
        <w:t xml:space="preserve">hectare </w:t>
      </w:r>
      <w:r w:rsidRPr="00ED430D">
        <w:rPr>
          <w:rFonts w:ascii="Times New Roman" w:hAnsi="Times New Roman" w:cs="Times New Roman"/>
          <w:color w:val="000000"/>
          <w:lang w:val="en-GB"/>
        </w:rPr>
        <w:t xml:space="preserve">in four years, which is 30% higher than popular varieties in the country. The clone </w:t>
      </w:r>
      <w:r w:rsidR="003704CA">
        <w:rPr>
          <w:rFonts w:ascii="Times New Roman" w:hAnsi="Times New Roman" w:cs="Times New Roman"/>
          <w:color w:val="000000"/>
          <w:lang w:val="en-GB"/>
        </w:rPr>
        <w:t xml:space="preserve">is a natural coppicer, </w:t>
      </w:r>
      <w:r w:rsidRPr="00ED430D">
        <w:rPr>
          <w:rFonts w:ascii="Times New Roman" w:hAnsi="Times New Roman" w:cs="Times New Roman"/>
          <w:color w:val="000000"/>
          <w:lang w:val="en-GB"/>
        </w:rPr>
        <w:t>has straight stem (Straightness value of 4); farm factor of 0.66; relatively tolerant to common pest and disease such as stem borer and blister bark and highly suitable for mechanical debarking with less than 5% wood loss. In addition, the clone is easy to multiply with the rooting efficiency of more than 9</w:t>
      </w:r>
      <w:r w:rsidR="003704CA">
        <w:rPr>
          <w:rFonts w:ascii="Times New Roman" w:hAnsi="Times New Roman" w:cs="Times New Roman"/>
          <w:color w:val="000000"/>
          <w:lang w:val="en-GB"/>
        </w:rPr>
        <w:t>5</w:t>
      </w:r>
      <w:r w:rsidRPr="00ED430D">
        <w:rPr>
          <w:rFonts w:ascii="Times New Roman" w:hAnsi="Times New Roman" w:cs="Times New Roman"/>
          <w:color w:val="000000"/>
          <w:lang w:val="en-GB"/>
        </w:rPr>
        <w:t>%, while all these properties make it a highly profitable clone for the farmers, besides its ability to enrich soil by nitrogen fixation.</w:t>
      </w:r>
    </w:p>
    <w:p w:rsidR="00F23C33" w:rsidRPr="00ED430D" w:rsidRDefault="00F23C33" w:rsidP="00F23C33">
      <w:pPr>
        <w:jc w:val="both"/>
        <w:rPr>
          <w:rFonts w:ascii="Times New Roman" w:hAnsi="Times New Roman" w:cs="Times New Roman"/>
          <w:color w:val="000000"/>
          <w:lang w:val="en-GB"/>
        </w:rPr>
      </w:pPr>
    </w:p>
    <w:p w:rsidR="00F23C33" w:rsidRDefault="00F23C33" w:rsidP="00F23C33">
      <w:pPr>
        <w:jc w:val="both"/>
        <w:rPr>
          <w:rFonts w:ascii="Times New Roman" w:hAnsi="Times New Roman" w:cs="Times New Roman"/>
          <w:color w:val="000000"/>
          <w:lang w:val="en-GB"/>
        </w:rPr>
      </w:pPr>
      <w:r w:rsidRPr="00ED430D">
        <w:rPr>
          <w:rFonts w:ascii="Times New Roman" w:hAnsi="Times New Roman" w:cs="Times New Roman"/>
          <w:color w:val="000000"/>
          <w:lang w:val="en-GB"/>
        </w:rPr>
        <w:t>From the industrial perspective as a pulp wood, ITC 1761 is a high density clone (0.65</w:t>
      </w:r>
      <w:r>
        <w:rPr>
          <w:rFonts w:ascii="Times New Roman" w:hAnsi="Times New Roman" w:cs="Times New Roman"/>
          <w:color w:val="000000"/>
          <w:lang w:val="en-GB"/>
        </w:rPr>
        <w:t xml:space="preserve"> g/cm</w:t>
      </w:r>
      <w:r w:rsidRPr="00CE2E21">
        <w:rPr>
          <w:rFonts w:ascii="Times New Roman" w:hAnsi="Times New Roman" w:cs="Times New Roman"/>
          <w:color w:val="000000"/>
          <w:vertAlign w:val="superscript"/>
          <w:lang w:val="en-GB"/>
        </w:rPr>
        <w:t>3</w:t>
      </w:r>
      <w:r w:rsidRPr="00ED430D">
        <w:rPr>
          <w:rFonts w:ascii="Times New Roman" w:hAnsi="Times New Roman" w:cs="Times New Roman"/>
          <w:color w:val="000000"/>
          <w:lang w:val="en-GB"/>
        </w:rPr>
        <w:t>) with the Kraft pulp yield of 46-48% and fibre length of 0.99 mm (5% higher that local Casuarina varieties). Due to ease of debarking, ITC 1761 fully debarked in pulping process, which consumes 25-29% less alkali in comparison with direct Casuarina pulping with bark.</w:t>
      </w:r>
    </w:p>
    <w:p w:rsidR="003704CA" w:rsidRPr="00ED430D" w:rsidRDefault="003704CA" w:rsidP="00F23C33">
      <w:pPr>
        <w:jc w:val="both"/>
        <w:rPr>
          <w:rFonts w:ascii="Times New Roman" w:hAnsi="Times New Roman" w:cs="Times New Roman"/>
          <w:color w:val="000000"/>
          <w:lang w:val="en-GB"/>
        </w:rPr>
      </w:pPr>
      <w:bookmarkStart w:id="0" w:name="_GoBack"/>
      <w:bookmarkEnd w:id="0"/>
    </w:p>
    <w:sectPr w:rsidR="003704CA" w:rsidRPr="00ED43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C33"/>
    <w:rsid w:val="000408A0"/>
    <w:rsid w:val="000548E4"/>
    <w:rsid w:val="000B5010"/>
    <w:rsid w:val="001110F7"/>
    <w:rsid w:val="00182BAC"/>
    <w:rsid w:val="002173B4"/>
    <w:rsid w:val="002272BA"/>
    <w:rsid w:val="00243499"/>
    <w:rsid w:val="00251A4B"/>
    <w:rsid w:val="00276F5C"/>
    <w:rsid w:val="003704CA"/>
    <w:rsid w:val="003A7D3A"/>
    <w:rsid w:val="0055729F"/>
    <w:rsid w:val="005637C9"/>
    <w:rsid w:val="005A1EED"/>
    <w:rsid w:val="006370EE"/>
    <w:rsid w:val="00777657"/>
    <w:rsid w:val="007D48F2"/>
    <w:rsid w:val="007F7CB4"/>
    <w:rsid w:val="008404E9"/>
    <w:rsid w:val="0084097B"/>
    <w:rsid w:val="00872AA3"/>
    <w:rsid w:val="009059AA"/>
    <w:rsid w:val="009134EA"/>
    <w:rsid w:val="00970209"/>
    <w:rsid w:val="009A7382"/>
    <w:rsid w:val="009C0F68"/>
    <w:rsid w:val="00A01655"/>
    <w:rsid w:val="00A57E10"/>
    <w:rsid w:val="00A600D0"/>
    <w:rsid w:val="00B50F01"/>
    <w:rsid w:val="00B60200"/>
    <w:rsid w:val="00C43B14"/>
    <w:rsid w:val="00C5077E"/>
    <w:rsid w:val="00CE3E70"/>
    <w:rsid w:val="00D74107"/>
    <w:rsid w:val="00DD4C8E"/>
    <w:rsid w:val="00E24F11"/>
    <w:rsid w:val="00EB09BF"/>
    <w:rsid w:val="00EB4A66"/>
    <w:rsid w:val="00ED4EEB"/>
    <w:rsid w:val="00ED532E"/>
    <w:rsid w:val="00EE75BD"/>
    <w:rsid w:val="00EF5EC0"/>
    <w:rsid w:val="00F23C33"/>
    <w:rsid w:val="00F83DF0"/>
    <w:rsid w:val="00FA2538"/>
    <w:rsid w:val="00FE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18C10"/>
  <w15:chartTrackingRefBased/>
  <w15:docId w15:val="{5F451AC7-090E-410D-84C0-DFA79529B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23C33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Rajkumar Rathinavelu</dc:creator>
  <cp:keywords/>
  <dc:description/>
  <cp:lastModifiedBy>Rajkumar Rathinavelu</cp:lastModifiedBy>
  <cp:revision>3</cp:revision>
  <dcterms:created xsi:type="dcterms:W3CDTF">2020-12-26T18:31:00Z</dcterms:created>
  <dcterms:modified xsi:type="dcterms:W3CDTF">2020-12-26T18:38:00Z</dcterms:modified>
</cp:coreProperties>
</file>